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8F5B" w14:textId="38EEBF14" w:rsidR="007C2FC5" w:rsidRDefault="007C2FC5" w:rsidP="004C1166">
      <w:pPr>
        <w:rPr>
          <w:b/>
          <w:bCs/>
          <w:sz w:val="26"/>
          <w:szCs w:val="32"/>
          <w:rtl/>
          <w:lang w:bidi="fa-IR"/>
        </w:rPr>
      </w:pPr>
      <w:r>
        <w:rPr>
          <w:b/>
          <w:bCs/>
          <w:noProof/>
          <w:sz w:val="26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7C030B5" wp14:editId="7779FD0C">
            <wp:simplePos x="0" y="0"/>
            <wp:positionH relativeFrom="leftMargin">
              <wp:posOffset>398062</wp:posOffset>
            </wp:positionH>
            <wp:positionV relativeFrom="paragraph">
              <wp:posOffset>-51187</wp:posOffset>
            </wp:positionV>
            <wp:extent cx="652007" cy="914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91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B43D6" w14:textId="3775B007" w:rsidR="007C2FC5" w:rsidRDefault="007C2FC5" w:rsidP="004C1166">
      <w:pPr>
        <w:rPr>
          <w:b/>
          <w:bCs/>
          <w:sz w:val="26"/>
          <w:szCs w:val="32"/>
          <w:rtl/>
          <w:lang w:bidi="fa-IR"/>
        </w:rPr>
      </w:pPr>
      <w:r>
        <w:rPr>
          <w:rFonts w:hint="cs"/>
          <w:b/>
          <w:bCs/>
          <w:sz w:val="26"/>
          <w:szCs w:val="32"/>
          <w:rtl/>
          <w:lang w:bidi="fa-IR"/>
        </w:rPr>
        <w:t>کمیته اخلاق در پژوهش های زیست پزشکی</w:t>
      </w:r>
    </w:p>
    <w:p w14:paraId="5C2AE57E" w14:textId="6D0B743D" w:rsidR="004C1166" w:rsidRPr="004426B8" w:rsidRDefault="004C1166" w:rsidP="004C1166">
      <w:pPr>
        <w:rPr>
          <w:b/>
          <w:bCs/>
          <w:sz w:val="26"/>
          <w:szCs w:val="32"/>
          <w:rtl/>
          <w:lang w:bidi="fa-IR"/>
        </w:rPr>
      </w:pPr>
      <w:r w:rsidRPr="004426B8">
        <w:rPr>
          <w:rFonts w:hint="cs"/>
          <w:b/>
          <w:bCs/>
          <w:sz w:val="26"/>
          <w:szCs w:val="32"/>
          <w:rtl/>
          <w:lang w:bidi="fa-IR"/>
        </w:rPr>
        <w:t xml:space="preserve">فرم پیوست شماره </w:t>
      </w:r>
      <w:r>
        <w:rPr>
          <w:rFonts w:hint="cs"/>
          <w:b/>
          <w:bCs/>
          <w:sz w:val="26"/>
          <w:szCs w:val="32"/>
          <w:rtl/>
          <w:lang w:bidi="fa-IR"/>
        </w:rPr>
        <w:t>3</w:t>
      </w:r>
    </w:p>
    <w:p w14:paraId="74B2FDFE" w14:textId="77777777" w:rsidR="004C1166" w:rsidRDefault="004C1166" w:rsidP="004C1166">
      <w:pPr>
        <w:rPr>
          <w:rtl/>
          <w:lang w:bidi="fa-IR"/>
        </w:rPr>
      </w:pPr>
    </w:p>
    <w:p w14:paraId="11C6F6B5" w14:textId="77777777" w:rsidR="004C1166" w:rsidRPr="004C1166" w:rsidRDefault="004C1166" w:rsidP="004C1166">
      <w:pPr>
        <w:jc w:val="center"/>
        <w:rPr>
          <w:b/>
          <w:bCs/>
          <w:sz w:val="20"/>
          <w:szCs w:val="24"/>
          <w:rtl/>
          <w:lang w:bidi="fa-IR"/>
        </w:rPr>
      </w:pPr>
      <w:r w:rsidRPr="004C1166">
        <w:rPr>
          <w:rFonts w:hint="cs"/>
          <w:b/>
          <w:bCs/>
          <w:sz w:val="20"/>
          <w:szCs w:val="24"/>
          <w:rtl/>
          <w:lang w:bidi="fa-IR"/>
        </w:rPr>
        <w:t>در صورتیکه در پروژه تحقیقاتی خود با مواد خطرناک بیولوژیکی کار می کنید. فرم زیر را تکمیل نمایید.</w:t>
      </w:r>
    </w:p>
    <w:p w14:paraId="18F333EE" w14:textId="77777777" w:rsidR="004C1166" w:rsidRDefault="004C1166" w:rsidP="004C1166">
      <w:pPr>
        <w:jc w:val="lowKashida"/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98"/>
        <w:gridCol w:w="1672"/>
        <w:gridCol w:w="335"/>
        <w:gridCol w:w="601"/>
        <w:gridCol w:w="1822"/>
        <w:gridCol w:w="1213"/>
        <w:gridCol w:w="1551"/>
      </w:tblGrid>
      <w:tr w:rsidR="004C1166" w:rsidRPr="004C1166" w14:paraId="5C0AA743" w14:textId="77777777" w:rsidTr="00BB0456">
        <w:tc>
          <w:tcPr>
            <w:tcW w:w="9016" w:type="dxa"/>
            <w:gridSpan w:val="8"/>
            <w:shd w:val="clear" w:color="auto" w:fill="auto"/>
          </w:tcPr>
          <w:p w14:paraId="451BF173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1- نام و تخصص افرادی که مواد خطرناک بیولوژیکی را به حیوان القا می کنند، ذکر نمایید.</w:t>
            </w:r>
          </w:p>
        </w:tc>
      </w:tr>
      <w:tr w:rsidR="004C1166" w:rsidRPr="004C1166" w14:paraId="1A24CC92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597759669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1FBF910E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132C8627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2E234542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4C1166" w:rsidRPr="004C1166" w14:paraId="0019D341" w14:textId="77777777" w:rsidTr="00BB0456">
        <w:tc>
          <w:tcPr>
            <w:tcW w:w="9016" w:type="dxa"/>
            <w:gridSpan w:val="8"/>
            <w:shd w:val="clear" w:color="auto" w:fill="auto"/>
          </w:tcPr>
          <w:p w14:paraId="10C8BD7B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 xml:space="preserve">2- مواد خطرناک مورد استفاده و مقادیر آنها : </w:t>
            </w:r>
          </w:p>
        </w:tc>
      </w:tr>
      <w:tr w:rsidR="00BB0456" w:rsidRPr="004C1166" w14:paraId="5ED666FD" w14:textId="77777777" w:rsidTr="00BB0456">
        <w:tc>
          <w:tcPr>
            <w:tcW w:w="1524" w:type="dxa"/>
            <w:shd w:val="clear" w:color="auto" w:fill="auto"/>
          </w:tcPr>
          <w:p w14:paraId="79CA2799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گونه حیوان:</w:t>
            </w:r>
          </w:p>
        </w:tc>
        <w:sdt>
          <w:sdtPr>
            <w:rPr>
              <w:rFonts w:hint="cs"/>
              <w:sz w:val="26"/>
              <w:szCs w:val="26"/>
              <w:rtl/>
              <w:lang w:bidi="fa-IR"/>
            </w:rPr>
            <w:id w:val="413602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0" w:type="dxa"/>
                <w:gridSpan w:val="2"/>
                <w:shd w:val="clear" w:color="auto" w:fill="auto"/>
              </w:tcPr>
              <w:p w14:paraId="5B5E0142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36" w:type="dxa"/>
            <w:gridSpan w:val="2"/>
            <w:shd w:val="clear" w:color="auto" w:fill="auto"/>
          </w:tcPr>
          <w:p w14:paraId="40631F03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نام ماده :</w:t>
            </w:r>
          </w:p>
        </w:tc>
        <w:sdt>
          <w:sdtPr>
            <w:rPr>
              <w:rFonts w:hint="cs"/>
              <w:sz w:val="26"/>
              <w:szCs w:val="26"/>
              <w:rtl/>
              <w:lang w:bidi="fa-IR"/>
            </w:rPr>
            <w:id w:val="-866827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22" w:type="dxa"/>
                <w:shd w:val="clear" w:color="auto" w:fill="auto"/>
              </w:tcPr>
              <w:p w14:paraId="35A98E5B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213" w:type="dxa"/>
            <w:shd w:val="clear" w:color="auto" w:fill="auto"/>
          </w:tcPr>
          <w:p w14:paraId="44C711D9" w14:textId="77777777" w:rsidR="004C1166" w:rsidRPr="004C1166" w:rsidRDefault="004C1166" w:rsidP="00BB0456">
            <w:pPr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 xml:space="preserve">میزان </w:t>
            </w:r>
            <w:r w:rsidRPr="00BB0456">
              <w:rPr>
                <w:szCs w:val="22"/>
                <w:lang w:bidi="fa-IR"/>
              </w:rPr>
              <w:t>(mg/kg)</w:t>
            </w: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 xml:space="preserve"> :</w:t>
            </w:r>
          </w:p>
        </w:tc>
        <w:sdt>
          <w:sdtPr>
            <w:rPr>
              <w:rFonts w:hint="cs"/>
              <w:sz w:val="26"/>
              <w:szCs w:val="26"/>
              <w:rtl/>
              <w:lang w:bidi="fa-IR"/>
            </w:rPr>
            <w:id w:val="-334769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1" w:type="dxa"/>
                <w:shd w:val="clear" w:color="auto" w:fill="auto"/>
              </w:tcPr>
              <w:p w14:paraId="2404950A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C1166" w:rsidRPr="004C1166" w14:paraId="1B3E3F5A" w14:textId="77777777" w:rsidTr="00BB0456">
        <w:tc>
          <w:tcPr>
            <w:tcW w:w="1822" w:type="dxa"/>
            <w:gridSpan w:val="2"/>
            <w:shd w:val="clear" w:color="auto" w:fill="auto"/>
          </w:tcPr>
          <w:p w14:paraId="6239E740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تعداد دفعات تجویز :</w:t>
            </w:r>
          </w:p>
        </w:tc>
        <w:sdt>
          <w:sdtPr>
            <w:rPr>
              <w:rFonts w:hint="cs"/>
              <w:sz w:val="26"/>
              <w:szCs w:val="26"/>
              <w:rtl/>
              <w:lang w:bidi="fa-IR"/>
            </w:rPr>
            <w:id w:val="-1571424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07" w:type="dxa"/>
                <w:gridSpan w:val="2"/>
                <w:shd w:val="clear" w:color="auto" w:fill="auto"/>
              </w:tcPr>
              <w:p w14:paraId="62697F4E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3636" w:type="dxa"/>
            <w:gridSpan w:val="3"/>
            <w:shd w:val="clear" w:color="auto" w:fill="auto"/>
          </w:tcPr>
          <w:p w14:paraId="0445B340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تعداد کل حیوان مورد استفاده در هر گروه :</w:t>
            </w:r>
          </w:p>
        </w:tc>
        <w:sdt>
          <w:sdtPr>
            <w:rPr>
              <w:rFonts w:hint="cs"/>
              <w:sz w:val="26"/>
              <w:szCs w:val="26"/>
              <w:rtl/>
              <w:lang w:bidi="fa-IR"/>
            </w:rPr>
            <w:id w:val="1439169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1" w:type="dxa"/>
                <w:shd w:val="clear" w:color="auto" w:fill="auto"/>
              </w:tcPr>
              <w:p w14:paraId="00FA3E8C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C1166" w:rsidRPr="004C1166" w14:paraId="32E7FBD4" w14:textId="77777777" w:rsidTr="00BB0456">
        <w:tc>
          <w:tcPr>
            <w:tcW w:w="9016" w:type="dxa"/>
            <w:gridSpan w:val="8"/>
            <w:shd w:val="clear" w:color="auto" w:fill="auto"/>
          </w:tcPr>
          <w:p w14:paraId="3E1125E8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 xml:space="preserve">روش در معرض قرار گرفتن حیوان : </w:t>
            </w:r>
          </w:p>
        </w:tc>
      </w:tr>
      <w:tr w:rsidR="004C1166" w:rsidRPr="004C1166" w14:paraId="7CCF5663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1046641601"/>
              <w:placeholder>
                <w:docPart w:val="DefaultPlaceholder_-1854013440"/>
              </w:placeholder>
              <w:showingPlcHdr/>
            </w:sdtPr>
            <w:sdtEndPr/>
            <w:sdtContent>
              <w:p w14:paraId="08B4BB34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87E5C6F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42ACDE0C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4C1166" w:rsidRPr="004C1166" w14:paraId="4E4E4932" w14:textId="77777777" w:rsidTr="00BB0456">
        <w:tc>
          <w:tcPr>
            <w:tcW w:w="9016" w:type="dxa"/>
            <w:gridSpan w:val="8"/>
            <w:shd w:val="clear" w:color="auto" w:fill="auto"/>
          </w:tcPr>
          <w:p w14:paraId="3932009D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3- نقش مواد خطرناک مورد استفاده در پروژه تحقیقاتی چیست؟</w:t>
            </w:r>
          </w:p>
        </w:tc>
      </w:tr>
      <w:tr w:rsidR="004C1166" w:rsidRPr="004C1166" w14:paraId="74C1ACF8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210343886"/>
              <w:placeholder>
                <w:docPart w:val="DefaultPlaceholder_-1854013440"/>
              </w:placeholder>
              <w:showingPlcHdr/>
            </w:sdtPr>
            <w:sdtEndPr/>
            <w:sdtContent>
              <w:p w14:paraId="2C5AEBEA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719474D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5FD11FE6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4C1166" w:rsidRPr="004C1166" w14:paraId="66F34D76" w14:textId="77777777" w:rsidTr="00BB0456">
        <w:tc>
          <w:tcPr>
            <w:tcW w:w="9016" w:type="dxa"/>
            <w:gridSpan w:val="8"/>
            <w:shd w:val="clear" w:color="auto" w:fill="auto"/>
          </w:tcPr>
          <w:p w14:paraId="45158DF2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4- مواد مورد استفاده چه اثرات سویی بر روی پرسنل آزمایشگاه، مراقبین حیوان و خود حیوان دارد و پرسنل در معرض چه میزان از ریسک هستند؟</w:t>
            </w:r>
          </w:p>
        </w:tc>
      </w:tr>
      <w:tr w:rsidR="004C1166" w:rsidRPr="004C1166" w14:paraId="2F9D7783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1589002976"/>
              <w:placeholder>
                <w:docPart w:val="DefaultPlaceholder_-1854013440"/>
              </w:placeholder>
              <w:showingPlcHdr/>
            </w:sdtPr>
            <w:sdtEndPr/>
            <w:sdtContent>
              <w:p w14:paraId="1EEF8BD3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6D3DCF7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68D0DC39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4C1166" w:rsidRPr="004C1166" w14:paraId="304B3DF1" w14:textId="77777777" w:rsidTr="00BB0456">
        <w:tc>
          <w:tcPr>
            <w:tcW w:w="9016" w:type="dxa"/>
            <w:gridSpan w:val="8"/>
            <w:shd w:val="clear" w:color="auto" w:fill="auto"/>
          </w:tcPr>
          <w:p w14:paraId="46FE9948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5- راهکارهای ایمنی جهت مراقبت دیگر حیوانات، پرسنل و محیط زیست چیست؟</w:t>
            </w:r>
          </w:p>
        </w:tc>
      </w:tr>
      <w:tr w:rsidR="004C1166" w:rsidRPr="004C1166" w14:paraId="0E83F63D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580827001"/>
              <w:placeholder>
                <w:docPart w:val="DefaultPlaceholder_-1854013440"/>
              </w:placeholder>
              <w:showingPlcHdr/>
            </w:sdtPr>
            <w:sdtEndPr/>
            <w:sdtContent>
              <w:p w14:paraId="519417C6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960DCE0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54063DF6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4C1166" w:rsidRPr="004C1166" w14:paraId="0D4F5358" w14:textId="77777777" w:rsidTr="00BB0456">
        <w:tc>
          <w:tcPr>
            <w:tcW w:w="9016" w:type="dxa"/>
            <w:gridSpan w:val="8"/>
            <w:shd w:val="clear" w:color="auto" w:fill="auto"/>
          </w:tcPr>
          <w:p w14:paraId="778A3CE7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4C1166">
              <w:rPr>
                <w:rFonts w:hint="cs"/>
                <w:sz w:val="26"/>
                <w:szCs w:val="26"/>
                <w:rtl/>
                <w:lang w:bidi="fa-IR"/>
              </w:rPr>
              <w:t>6- روش از بین بردن مواد خطرناک مورد استفاده و حیوانات و باقیمانده نمونه های بیولوژیکی پس از آزمایش چگونه است؟</w:t>
            </w:r>
          </w:p>
        </w:tc>
      </w:tr>
      <w:tr w:rsidR="004C1166" w:rsidRPr="004C1166" w14:paraId="0F135B85" w14:textId="77777777" w:rsidTr="00BB0456">
        <w:tc>
          <w:tcPr>
            <w:tcW w:w="9016" w:type="dxa"/>
            <w:gridSpan w:val="8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1496174974"/>
              <w:placeholder>
                <w:docPart w:val="DefaultPlaceholder_-1854013440"/>
              </w:placeholder>
              <w:showingPlcHdr/>
            </w:sdtPr>
            <w:sdtEndPr/>
            <w:sdtContent>
              <w:p w14:paraId="373D2053" w14:textId="77777777" w:rsidR="004C1166" w:rsidRPr="004C1166" w:rsidRDefault="00BB0456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F0DE353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12D6B275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5188FB09" w14:textId="77777777" w:rsidR="004C1166" w:rsidRPr="004C1166" w:rsidRDefault="004C11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74AAA939" w14:textId="77777777" w:rsidR="0057672E" w:rsidRDefault="0057672E"/>
    <w:sectPr w:rsidR="0057672E" w:rsidSect="004C1166">
      <w:pgSz w:w="11906" w:h="16838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0okzE8XZynj2EYZO2iYbA1TogGSolvkxF78wiRrYlypPLFujGD9H96mgqzZm0UWqf7B+AoVLYLhAZ48Oxx1Qw==" w:salt="t5fT5SVm919mjvEsjk5w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6"/>
    <w:rsid w:val="00096CA4"/>
    <w:rsid w:val="003A515B"/>
    <w:rsid w:val="004C1166"/>
    <w:rsid w:val="0057672E"/>
    <w:rsid w:val="007C2FC5"/>
    <w:rsid w:val="00A159E9"/>
    <w:rsid w:val="00B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7461"/>
  <w15:chartTrackingRefBased/>
  <w15:docId w15:val="{20921297-7235-487B-AB2D-C84F901E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6"/>
    <w:pPr>
      <w:bidi/>
      <w:spacing w:after="0" w:line="240" w:lineRule="auto"/>
    </w:pPr>
    <w:rPr>
      <w:rFonts w:ascii="Times New Roman" w:eastAsia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A9BF-5553-4308-A139-48D98B5B24CB}"/>
      </w:docPartPr>
      <w:docPartBody>
        <w:p w:rsidR="00604718" w:rsidRDefault="003D1046">
          <w:r w:rsidRPr="000D21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46"/>
    <w:rsid w:val="003D1046"/>
    <w:rsid w:val="00604718"/>
    <w:rsid w:val="00B40D7A"/>
    <w:rsid w:val="00E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0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7</cp:revision>
  <dcterms:created xsi:type="dcterms:W3CDTF">2019-06-29T08:25:00Z</dcterms:created>
  <dcterms:modified xsi:type="dcterms:W3CDTF">2019-06-29T13:30:00Z</dcterms:modified>
</cp:coreProperties>
</file>