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9B" w:rsidRPr="00C07848" w:rsidRDefault="00C07848" w:rsidP="005D25D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07848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 </w:t>
      </w:r>
      <w:r w:rsidR="0076122C">
        <w:rPr>
          <w:rFonts w:cs="B Nazanin" w:hint="cs"/>
          <w:b/>
          <w:bCs/>
          <w:sz w:val="28"/>
          <w:szCs w:val="28"/>
          <w:rtl/>
          <w:lang w:bidi="fa-IR"/>
        </w:rPr>
        <w:t xml:space="preserve">مبانی </w:t>
      </w:r>
      <w:r w:rsidR="005D25D5">
        <w:rPr>
          <w:rFonts w:cs="B Nazanin" w:hint="cs"/>
          <w:b/>
          <w:bCs/>
          <w:sz w:val="28"/>
          <w:szCs w:val="28"/>
          <w:rtl/>
          <w:lang w:bidi="fa-IR"/>
        </w:rPr>
        <w:t>عرفان وتصوف</w:t>
      </w: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C07848" w:rsidTr="00C07848">
        <w:trPr>
          <w:trHeight w:val="176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اول- </w:t>
            </w:r>
            <w:r w:rsidR="0076122C">
              <w:rPr>
                <w:rFonts w:cs="B Nazanin" w:hint="cs"/>
                <w:b/>
                <w:bCs/>
                <w:rtl/>
                <w:lang w:bidi="fa-IR"/>
              </w:rPr>
              <w:t xml:space="preserve">طرح مباحث کلی دربار ۀ عرفان وتصوف </w:t>
            </w:r>
            <w:r w:rsidR="0076122C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76122C">
              <w:rPr>
                <w:rFonts w:cs="B Nazanin" w:hint="cs"/>
                <w:b/>
                <w:bCs/>
                <w:rtl/>
                <w:lang w:bidi="fa-IR"/>
              </w:rPr>
              <w:t xml:space="preserve"> ریشه تصوف .فرق عرفان وتصوف</w:t>
            </w:r>
          </w:p>
        </w:tc>
      </w:tr>
      <w:tr w:rsidR="00C07848" w:rsidTr="00C07848">
        <w:trPr>
          <w:trHeight w:val="240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دوم- </w:t>
            </w:r>
            <w:r w:rsidR="0076122C">
              <w:rPr>
                <w:rFonts w:cs="B Nazanin" w:hint="cs"/>
                <w:b/>
                <w:bCs/>
                <w:rtl/>
                <w:lang w:bidi="fa-IR"/>
              </w:rPr>
              <w:t>مقامات در تصوف- بررسی مقامات از نظر گاه های مختلف</w:t>
            </w:r>
          </w:p>
        </w:tc>
      </w:tr>
      <w:tr w:rsidR="00C07848" w:rsidTr="00C07848">
        <w:trPr>
          <w:trHeight w:val="285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سوم- </w:t>
            </w:r>
            <w:r w:rsidR="0076122C">
              <w:rPr>
                <w:rFonts w:cs="B Nazanin" w:hint="cs"/>
                <w:b/>
                <w:bCs/>
                <w:rtl/>
                <w:lang w:bidi="fa-IR"/>
              </w:rPr>
              <w:t>بررسی احوال در عرفان وتصوف- فرق احوال ومقامات</w:t>
            </w:r>
          </w:p>
        </w:tc>
      </w:tr>
      <w:tr w:rsidR="00C07848" w:rsidTr="00C07848">
        <w:trPr>
          <w:trHeight w:val="330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چهارم- </w:t>
            </w:r>
            <w:r w:rsidR="0076122C">
              <w:rPr>
                <w:rFonts w:cs="B Nazanin" w:hint="cs"/>
                <w:b/>
                <w:bCs/>
                <w:rtl/>
                <w:lang w:bidi="fa-IR"/>
              </w:rPr>
              <w:t>بررسی سیر عرفان وتصوف از قرن دوم تا چهارم هجری قمری</w:t>
            </w:r>
          </w:p>
        </w:tc>
      </w:tr>
      <w:tr w:rsidR="00C07848" w:rsidTr="00C07848">
        <w:trPr>
          <w:trHeight w:val="225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پنجم- </w:t>
            </w:r>
            <w:r w:rsidR="0076122C">
              <w:rPr>
                <w:rFonts w:cs="B Nazanin" w:hint="cs"/>
                <w:b/>
                <w:bCs/>
                <w:rtl/>
                <w:lang w:bidi="fa-IR"/>
              </w:rPr>
              <w:t>شرح احوال عارفان از قرن دوم تا چهارم هجری</w:t>
            </w:r>
          </w:p>
        </w:tc>
      </w:tr>
      <w:tr w:rsidR="00C07848" w:rsidTr="00C07848">
        <w:trPr>
          <w:trHeight w:val="300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ششم </w:t>
            </w:r>
            <w:r w:rsidR="0076122C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76122C">
              <w:rPr>
                <w:rFonts w:cs="B Nazanin" w:hint="cs"/>
                <w:b/>
                <w:bCs/>
                <w:rtl/>
                <w:lang w:bidi="fa-IR"/>
              </w:rPr>
              <w:t>بررسی وضعیت عرفان وتصوف در قرن چهارم</w:t>
            </w:r>
          </w:p>
        </w:tc>
      </w:tr>
      <w:tr w:rsidR="00C07848" w:rsidTr="00C07848">
        <w:trPr>
          <w:trHeight w:val="165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هفتم- </w:t>
            </w:r>
            <w:r w:rsidR="0076122C">
              <w:rPr>
                <w:rFonts w:cs="B Nazanin" w:hint="cs"/>
                <w:b/>
                <w:bCs/>
                <w:rtl/>
                <w:lang w:bidi="fa-IR"/>
              </w:rPr>
              <w:t xml:space="preserve">عارفان مهم وتأثیر در قرن چهارم شبلی </w:t>
            </w:r>
            <w:r w:rsidR="0076122C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76122C">
              <w:rPr>
                <w:rFonts w:cs="B Nazanin" w:hint="cs"/>
                <w:b/>
                <w:bCs/>
                <w:rtl/>
                <w:lang w:bidi="fa-IR"/>
              </w:rPr>
              <w:t>ابن خفیف- ابونصر سراج- ابوطالب مکی</w:t>
            </w:r>
          </w:p>
        </w:tc>
      </w:tr>
      <w:tr w:rsidR="00C07848" w:rsidTr="00C07848">
        <w:trPr>
          <w:trHeight w:val="206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هشتم- </w:t>
            </w:r>
            <w:r w:rsidR="0076122C">
              <w:rPr>
                <w:rFonts w:cs="B Nazanin" w:hint="cs"/>
                <w:b/>
                <w:bCs/>
                <w:rtl/>
                <w:lang w:bidi="fa-IR"/>
              </w:rPr>
              <w:t>بررسی تصوف وعرفان در قرن پنجم</w:t>
            </w:r>
          </w:p>
        </w:tc>
      </w:tr>
      <w:tr w:rsidR="00C07848" w:rsidTr="00C07848">
        <w:trPr>
          <w:trHeight w:val="315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نهم- </w:t>
            </w:r>
            <w:r w:rsidR="0076122C">
              <w:rPr>
                <w:rFonts w:cs="B Nazanin" w:hint="cs"/>
                <w:b/>
                <w:bCs/>
                <w:rtl/>
                <w:lang w:bidi="fa-IR"/>
              </w:rPr>
              <w:t xml:space="preserve">چهره های تأثیر گذار در تصوف وعرفان قرن پنجم ابوسعید ابوالخیر </w:t>
            </w:r>
            <w:r w:rsidR="0076122C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76122C">
              <w:rPr>
                <w:rFonts w:cs="B Nazanin" w:hint="cs"/>
                <w:b/>
                <w:bCs/>
                <w:rtl/>
                <w:lang w:bidi="fa-IR"/>
              </w:rPr>
              <w:t>قیشری- بابا طاهر خرقانی</w:t>
            </w:r>
          </w:p>
        </w:tc>
      </w:tr>
      <w:tr w:rsidR="00C07848" w:rsidTr="00C07848">
        <w:trPr>
          <w:trHeight w:val="375"/>
        </w:trPr>
        <w:tc>
          <w:tcPr>
            <w:tcW w:w="9420" w:type="dxa"/>
          </w:tcPr>
          <w:p w:rsidR="00C07848" w:rsidRDefault="00883B07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دهم- </w:t>
            </w:r>
            <w:r w:rsidR="0076122C">
              <w:rPr>
                <w:rFonts w:cs="B Nazanin" w:hint="cs"/>
                <w:b/>
                <w:bCs/>
                <w:rtl/>
                <w:lang w:bidi="fa-IR"/>
              </w:rPr>
              <w:t xml:space="preserve">امام محمد غزالی وتأثیر </w:t>
            </w:r>
            <w:r w:rsidR="00EE0F1E">
              <w:rPr>
                <w:rFonts w:cs="B Nazanin" w:hint="cs"/>
                <w:b/>
                <w:bCs/>
                <w:rtl/>
                <w:lang w:bidi="fa-IR"/>
              </w:rPr>
              <w:t>آن در عرفان و تصوف</w:t>
            </w:r>
          </w:p>
        </w:tc>
      </w:tr>
      <w:tr w:rsidR="00C07848" w:rsidTr="00C07848">
        <w:trPr>
          <w:trHeight w:val="300"/>
        </w:trPr>
        <w:tc>
          <w:tcPr>
            <w:tcW w:w="9420" w:type="dxa"/>
          </w:tcPr>
          <w:p w:rsidR="00C07848" w:rsidRDefault="00883B07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یازدهم- </w:t>
            </w:r>
            <w:r w:rsidR="00EE0F1E">
              <w:rPr>
                <w:rFonts w:cs="B Nazanin" w:hint="cs"/>
                <w:b/>
                <w:bCs/>
                <w:rtl/>
                <w:lang w:bidi="fa-IR"/>
              </w:rPr>
              <w:t xml:space="preserve">خواجه عبدالله انصاری </w:t>
            </w:r>
            <w:r w:rsidR="00EE0F1E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EE0F1E">
              <w:rPr>
                <w:rFonts w:cs="B Nazanin" w:hint="cs"/>
                <w:b/>
                <w:bCs/>
                <w:rtl/>
                <w:lang w:bidi="fa-IR"/>
              </w:rPr>
              <w:t>وآثار عرفانی او</w:t>
            </w:r>
          </w:p>
        </w:tc>
      </w:tr>
      <w:tr w:rsidR="00C07848" w:rsidTr="00883B07">
        <w:trPr>
          <w:trHeight w:val="161"/>
        </w:trPr>
        <w:tc>
          <w:tcPr>
            <w:tcW w:w="9420" w:type="dxa"/>
          </w:tcPr>
          <w:p w:rsidR="00C07848" w:rsidRDefault="005D25D5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دوازدهم- </w:t>
            </w:r>
            <w:r w:rsidR="00EE0F1E">
              <w:rPr>
                <w:rFonts w:cs="B Nazanin" w:hint="cs"/>
                <w:b/>
                <w:bCs/>
                <w:rtl/>
                <w:lang w:bidi="fa-IR"/>
              </w:rPr>
              <w:t>بررسی عرفان وتصوف در قرن ششم وهفتم هجری</w:t>
            </w:r>
          </w:p>
        </w:tc>
      </w:tr>
      <w:tr w:rsidR="00883B07" w:rsidTr="00883B07">
        <w:trPr>
          <w:trHeight w:val="101"/>
        </w:trPr>
        <w:tc>
          <w:tcPr>
            <w:tcW w:w="9420" w:type="dxa"/>
          </w:tcPr>
          <w:p w:rsidR="00883B07" w:rsidRDefault="00883B07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سیزدهم- </w:t>
            </w:r>
            <w:r w:rsidR="00EE0F1E">
              <w:rPr>
                <w:rFonts w:cs="B Nazanin" w:hint="cs"/>
                <w:b/>
                <w:bCs/>
                <w:rtl/>
                <w:lang w:bidi="fa-IR"/>
              </w:rPr>
              <w:t>عارفان نامدارقرن ششم احمد غزالی- عین القضاه همدانی- احمد جامی- سنایی</w:t>
            </w:r>
          </w:p>
        </w:tc>
      </w:tr>
      <w:tr w:rsidR="00883B07" w:rsidTr="00883B07">
        <w:trPr>
          <w:trHeight w:val="210"/>
        </w:trPr>
        <w:tc>
          <w:tcPr>
            <w:tcW w:w="9420" w:type="dxa"/>
          </w:tcPr>
          <w:p w:rsidR="00883B07" w:rsidRDefault="00883B07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چهاردهم- </w:t>
            </w:r>
            <w:r w:rsidR="00EE0F1E">
              <w:rPr>
                <w:rFonts w:cs="B Nazanin" w:hint="cs"/>
                <w:b/>
                <w:bCs/>
                <w:rtl/>
                <w:lang w:bidi="fa-IR"/>
              </w:rPr>
              <w:t>تأثیر محی الدین ابن عربی بر عرفان و تصوف</w:t>
            </w:r>
          </w:p>
        </w:tc>
      </w:tr>
      <w:tr w:rsidR="00883B07" w:rsidTr="00883B07">
        <w:trPr>
          <w:trHeight w:val="315"/>
        </w:trPr>
        <w:tc>
          <w:tcPr>
            <w:tcW w:w="9420" w:type="dxa"/>
          </w:tcPr>
          <w:p w:rsidR="00883B07" w:rsidRDefault="00883B07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پانزدهم- </w:t>
            </w:r>
            <w:r w:rsidR="00EE0F1E">
              <w:rPr>
                <w:rFonts w:cs="B Nazanin" w:hint="cs"/>
                <w:b/>
                <w:bCs/>
                <w:rtl/>
                <w:lang w:bidi="fa-IR"/>
              </w:rPr>
              <w:t>شاعران عارف- سنایی- عطار- مولوی- سعدی-حافظ-جامی</w:t>
            </w:r>
          </w:p>
        </w:tc>
      </w:tr>
      <w:tr w:rsidR="00883B07" w:rsidTr="00C07848">
        <w:trPr>
          <w:trHeight w:val="300"/>
        </w:trPr>
        <w:tc>
          <w:tcPr>
            <w:tcW w:w="9420" w:type="dxa"/>
          </w:tcPr>
          <w:p w:rsidR="00883B07" w:rsidRDefault="00883B07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شانزدهم- </w:t>
            </w:r>
            <w:r w:rsidR="002E13A6">
              <w:rPr>
                <w:rFonts w:cs="B Nazanin" w:hint="cs"/>
                <w:b/>
                <w:bCs/>
                <w:rtl/>
                <w:lang w:bidi="fa-IR"/>
              </w:rPr>
              <w:t>بحث در مورد فرقه های صوفیه</w:t>
            </w:r>
            <w:bookmarkStart w:id="0" w:name="_GoBack"/>
            <w:bookmarkEnd w:id="0"/>
          </w:p>
        </w:tc>
      </w:tr>
    </w:tbl>
    <w:p w:rsidR="00C07848" w:rsidRPr="00C07848" w:rsidRDefault="00C07848" w:rsidP="00C07848">
      <w:pPr>
        <w:bidi/>
        <w:rPr>
          <w:rFonts w:cs="B Nazanin"/>
          <w:b/>
          <w:bCs/>
          <w:lang w:bidi="fa-IR"/>
        </w:rPr>
      </w:pPr>
    </w:p>
    <w:sectPr w:rsidR="00C07848" w:rsidRPr="00C0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48"/>
    <w:rsid w:val="002E13A6"/>
    <w:rsid w:val="005D25D5"/>
    <w:rsid w:val="006E469B"/>
    <w:rsid w:val="0076122C"/>
    <w:rsid w:val="00883B07"/>
    <w:rsid w:val="00C07848"/>
    <w:rsid w:val="00E8436D"/>
    <w:rsid w:val="00E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8187D-5ED0-4195-8C34-B6F3B9EC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2019-06-03T06:35:00Z</dcterms:created>
  <dcterms:modified xsi:type="dcterms:W3CDTF">2019-06-03T07:50:00Z</dcterms:modified>
</cp:coreProperties>
</file>