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9C" w:rsidRPr="002C6617" w:rsidRDefault="00D27E9C" w:rsidP="00F42F9A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C6617">
        <w:rPr>
          <w:rFonts w:cs="B Nazanin"/>
          <w:b/>
          <w:bCs/>
          <w:sz w:val="28"/>
          <w:szCs w:val="28"/>
          <w:rtl/>
        </w:rPr>
        <w:t xml:space="preserve">طرح درس </w:t>
      </w:r>
      <w:r w:rsidRPr="002C6617">
        <w:rPr>
          <w:rFonts w:cs="B Nazanin" w:hint="cs"/>
          <w:b/>
          <w:bCs/>
          <w:sz w:val="28"/>
          <w:szCs w:val="28"/>
          <w:rtl/>
          <w:lang w:bidi="fa-IR"/>
        </w:rPr>
        <w:t>برنامه‌ریزی منابع انسانی</w:t>
      </w:r>
    </w:p>
    <w:p w:rsidR="00D27E9C" w:rsidRPr="002C6617" w:rsidRDefault="00D27E9C" w:rsidP="00F42F9A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925395" w:rsidRPr="002C6617" w:rsidRDefault="00D27E9C" w:rsidP="00F42F9A">
      <w:p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b/>
          <w:bCs/>
          <w:sz w:val="28"/>
          <w:szCs w:val="28"/>
          <w:rtl/>
        </w:rPr>
        <w:t>هدف اصلی</w:t>
      </w:r>
      <w:r w:rsidRPr="002C6617">
        <w:rPr>
          <w:rFonts w:cs="B Nazanin"/>
          <w:b/>
          <w:bCs/>
          <w:sz w:val="28"/>
          <w:szCs w:val="28"/>
        </w:rPr>
        <w:t>:</w:t>
      </w:r>
      <w:r w:rsidR="00925395" w:rsidRPr="002C6617">
        <w:rPr>
          <w:rFonts w:cs="B Nazanin" w:hint="cs"/>
          <w:sz w:val="28"/>
          <w:szCs w:val="28"/>
          <w:rtl/>
        </w:rPr>
        <w:t xml:space="preserve"> آشنایی با روش‌های تأمین، نگهداری، آموزش و توسعه و کاربرد نیروی انسانی جهت تحقق اهداف سازمان</w:t>
      </w:r>
    </w:p>
    <w:p w:rsidR="00D27E9C" w:rsidRPr="002C6617" w:rsidRDefault="00D27E9C" w:rsidP="00F42F9A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C6617">
        <w:rPr>
          <w:rFonts w:cs="B Nazanin"/>
          <w:b/>
          <w:bCs/>
          <w:sz w:val="28"/>
          <w:szCs w:val="28"/>
          <w:rtl/>
        </w:rPr>
        <w:t>هدف فرعی</w:t>
      </w:r>
      <w:r w:rsidRPr="002C6617">
        <w:rPr>
          <w:rFonts w:cs="B Nazanin"/>
          <w:sz w:val="28"/>
          <w:szCs w:val="28"/>
        </w:rPr>
        <w:t>:</w:t>
      </w:r>
      <w:r w:rsidR="00925395" w:rsidRPr="002C6617">
        <w:rPr>
          <w:rFonts w:cs="B Nazanin" w:hint="cs"/>
          <w:sz w:val="28"/>
          <w:szCs w:val="28"/>
          <w:rtl/>
        </w:rPr>
        <w:t xml:space="preserve"> آشنایی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دانشجویان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با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مبانی،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نظریه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ها،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استراتژی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ها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روش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های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عملیاتی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حوزه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مدیریت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منابع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انسانی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زیرسیستم‌های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آن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از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جمله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تامین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تعدیل،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آموزش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بهسازی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بالندگی،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نگهداری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انگیزش</w:t>
      </w:r>
      <w:r w:rsidR="00F42F9A" w:rsidRPr="002C6617">
        <w:rPr>
          <w:rFonts w:cs="B Nazanin" w:hint="cs"/>
          <w:sz w:val="28"/>
          <w:szCs w:val="28"/>
          <w:rtl/>
        </w:rPr>
        <w:t xml:space="preserve">؛ </w:t>
      </w:r>
      <w:r w:rsidR="00925395" w:rsidRPr="002C6617">
        <w:rPr>
          <w:rFonts w:cs="B Nazanin" w:hint="cs"/>
          <w:sz w:val="28"/>
          <w:szCs w:val="28"/>
          <w:rtl/>
        </w:rPr>
        <w:t>آشنایی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با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مباحث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روابط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کار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قوانین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مرتبط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از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جمله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قانون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کار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قانون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خدمات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کشوری،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آشنایی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با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الگوی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برنامه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ریزی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تجزیه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تحلیل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شغل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عرضه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و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تقاضای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نیروی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  <w:r w:rsidR="00925395" w:rsidRPr="002C6617">
        <w:rPr>
          <w:rFonts w:cs="B Nazanin" w:hint="cs"/>
          <w:sz w:val="28"/>
          <w:szCs w:val="28"/>
          <w:rtl/>
        </w:rPr>
        <w:t>انسانی</w:t>
      </w:r>
      <w:r w:rsidR="00925395" w:rsidRPr="002C6617">
        <w:rPr>
          <w:rFonts w:cs="B Nazanin"/>
          <w:sz w:val="28"/>
          <w:szCs w:val="28"/>
          <w:rtl/>
        </w:rPr>
        <w:t xml:space="preserve"> </w:t>
      </w:r>
    </w:p>
    <w:p w:rsidR="00925395" w:rsidRPr="002C6617" w:rsidRDefault="00925395" w:rsidP="00F42F9A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D27E9C" w:rsidRPr="002C6617" w:rsidRDefault="00D27E9C" w:rsidP="00F42F9A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2C6617">
        <w:rPr>
          <w:rFonts w:cs="B Nazanin"/>
          <w:b/>
          <w:bCs/>
          <w:sz w:val="28"/>
          <w:szCs w:val="28"/>
          <w:rtl/>
        </w:rPr>
        <w:t>روشها و ابزارها</w:t>
      </w:r>
    </w:p>
    <w:p w:rsidR="00D27E9C" w:rsidRPr="002C6617" w:rsidRDefault="00D27E9C" w:rsidP="00F42F9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سخنرانی مدرس</w:t>
      </w:r>
    </w:p>
    <w:p w:rsidR="00D27E9C" w:rsidRPr="002C6617" w:rsidRDefault="00D27E9C" w:rsidP="00F42F9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 xml:space="preserve">بحث گروهی </w:t>
      </w:r>
    </w:p>
    <w:p w:rsidR="00D27E9C" w:rsidRPr="002C6617" w:rsidRDefault="00D27E9C" w:rsidP="00F42F9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بررسی مطالعه موردی</w:t>
      </w:r>
    </w:p>
    <w:p w:rsidR="00D27E9C" w:rsidRPr="002C6617" w:rsidRDefault="00D27E9C" w:rsidP="00F42F9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ارائه دانشجو</w:t>
      </w:r>
    </w:p>
    <w:p w:rsidR="00925395" w:rsidRPr="002C6617" w:rsidRDefault="00925395" w:rsidP="00F42F9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مطالعه کتب،‌ نوشته ها و مقالات</w:t>
      </w:r>
    </w:p>
    <w:p w:rsidR="00D27E9C" w:rsidRPr="002C6617" w:rsidRDefault="00D27E9C" w:rsidP="00F42F9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پروژه عملی</w:t>
      </w:r>
    </w:p>
    <w:p w:rsidR="00D27E9C" w:rsidRPr="002C6617" w:rsidRDefault="00D27E9C" w:rsidP="00F42F9A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D27E9C" w:rsidRPr="002C6617" w:rsidRDefault="00D27E9C" w:rsidP="00F42F9A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2C6617">
        <w:rPr>
          <w:rFonts w:cs="B Nazanin"/>
          <w:b/>
          <w:bCs/>
          <w:sz w:val="28"/>
          <w:szCs w:val="28"/>
          <w:rtl/>
        </w:rPr>
        <w:t>سرفصل آموزشی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ماهیت مدیریت منابع انسانی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تاریخچه پیدایش مدیریت منابع انسانی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تجزیه و تحلیل شغل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فرایند برنامه‌ریزی نیروی انسانی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فرایند کارمندیابی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فرایند انتخاب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فرایند اجتماعی کردن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فرایند آموزش کارکنان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ارزیابی عملکرد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سیستم پاداش</w:t>
      </w:r>
    </w:p>
    <w:p w:rsidR="00CC0506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مدیریت حقوق و دستمزد</w:t>
      </w:r>
    </w:p>
    <w:p w:rsidR="00C21C4B" w:rsidRPr="002C6617" w:rsidRDefault="00C21C4B" w:rsidP="00F42F9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انضباط: اصلاح رفتار نامطلوب کارکنان</w:t>
      </w:r>
    </w:p>
    <w:p w:rsidR="00F42F9A" w:rsidRPr="002C6617" w:rsidRDefault="00F42F9A" w:rsidP="00F42F9A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F42F9A" w:rsidRPr="002C6617" w:rsidRDefault="00F42F9A" w:rsidP="00F42F9A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F42F9A" w:rsidRPr="002C6617" w:rsidRDefault="00F42F9A" w:rsidP="00F42F9A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C0506" w:rsidRPr="002C6617" w:rsidRDefault="00CC0506" w:rsidP="003D70D2">
      <w:pPr>
        <w:bidi/>
        <w:spacing w:line="240" w:lineRule="auto"/>
        <w:rPr>
          <w:rFonts w:cs="B Mitra"/>
          <w:b/>
          <w:bCs/>
          <w:sz w:val="28"/>
          <w:szCs w:val="28"/>
          <w:lang w:val="en-US" w:bidi="fa-IR"/>
        </w:rPr>
      </w:pPr>
      <w:r w:rsidRPr="002C6617">
        <w:rPr>
          <w:rFonts w:cs="B Mitra" w:hint="cs"/>
          <w:b/>
          <w:bCs/>
          <w:sz w:val="28"/>
          <w:szCs w:val="28"/>
          <w:rtl/>
        </w:rPr>
        <w:lastRenderedPageBreak/>
        <w:t>نحوه ارزيابی دانشجويان:</w:t>
      </w:r>
    </w:p>
    <w:p w:rsidR="00CC0506" w:rsidRPr="002C6617" w:rsidRDefault="00CC0506" w:rsidP="00B012D8">
      <w:pPr>
        <w:pStyle w:val="ListParagraph"/>
        <w:numPr>
          <w:ilvl w:val="0"/>
          <w:numId w:val="8"/>
        </w:numPr>
        <w:bidi/>
        <w:spacing w:line="240" w:lineRule="auto"/>
        <w:rPr>
          <w:rFonts w:cs="B Mitra"/>
          <w:sz w:val="28"/>
          <w:szCs w:val="28"/>
          <w:rtl/>
        </w:rPr>
      </w:pPr>
      <w:r w:rsidRPr="002C6617">
        <w:rPr>
          <w:rFonts w:cs="B Mitra" w:hint="cs"/>
          <w:sz w:val="28"/>
          <w:szCs w:val="28"/>
          <w:rtl/>
        </w:rPr>
        <w:t xml:space="preserve">حضور و مشارکت در کلاس               </w:t>
      </w:r>
      <w:r w:rsidR="00F42F9A" w:rsidRPr="002C6617">
        <w:rPr>
          <w:rFonts w:cs="B Mitra" w:hint="cs"/>
          <w:sz w:val="28"/>
          <w:szCs w:val="28"/>
          <w:rtl/>
        </w:rPr>
        <w:t xml:space="preserve"> </w:t>
      </w:r>
      <w:r w:rsidRPr="002C6617">
        <w:rPr>
          <w:rFonts w:cs="B Mitra" w:hint="cs"/>
          <w:sz w:val="28"/>
          <w:szCs w:val="28"/>
          <w:rtl/>
        </w:rPr>
        <w:t xml:space="preserve">    </w:t>
      </w:r>
      <w:r w:rsidR="00B012D8" w:rsidRPr="002C6617">
        <w:rPr>
          <w:rFonts w:cs="B Mitra" w:hint="cs"/>
          <w:sz w:val="28"/>
          <w:szCs w:val="28"/>
          <w:rtl/>
        </w:rPr>
        <w:t>3</w:t>
      </w:r>
      <w:r w:rsidRPr="002C6617">
        <w:rPr>
          <w:rFonts w:cs="B Mitra" w:hint="cs"/>
          <w:sz w:val="28"/>
          <w:szCs w:val="28"/>
          <w:rtl/>
        </w:rPr>
        <w:t xml:space="preserve"> نمره</w:t>
      </w:r>
    </w:p>
    <w:p w:rsidR="00CC0506" w:rsidRPr="002C6617" w:rsidRDefault="00CC0506" w:rsidP="00B012D8">
      <w:pPr>
        <w:pStyle w:val="ListParagraph"/>
        <w:numPr>
          <w:ilvl w:val="0"/>
          <w:numId w:val="8"/>
        </w:numPr>
        <w:bidi/>
        <w:spacing w:line="240" w:lineRule="auto"/>
        <w:rPr>
          <w:rFonts w:cs="B Mitra"/>
          <w:sz w:val="28"/>
          <w:szCs w:val="28"/>
          <w:rtl/>
        </w:rPr>
      </w:pPr>
      <w:r w:rsidRPr="002C6617">
        <w:rPr>
          <w:rFonts w:cs="B Mitra" w:hint="cs"/>
          <w:sz w:val="28"/>
          <w:szCs w:val="28"/>
          <w:rtl/>
        </w:rPr>
        <w:t xml:space="preserve">امتحان پایان ترم                     </w:t>
      </w:r>
      <w:r w:rsidR="00F42F9A" w:rsidRPr="002C6617">
        <w:rPr>
          <w:rFonts w:cs="B Mitra" w:hint="cs"/>
          <w:sz w:val="28"/>
          <w:szCs w:val="28"/>
          <w:rtl/>
        </w:rPr>
        <w:t xml:space="preserve">   </w:t>
      </w:r>
      <w:r w:rsidRPr="002C6617">
        <w:rPr>
          <w:rFonts w:cs="B Mitra" w:hint="cs"/>
          <w:sz w:val="28"/>
          <w:szCs w:val="28"/>
          <w:rtl/>
        </w:rPr>
        <w:t xml:space="preserve">         1</w:t>
      </w:r>
      <w:r w:rsidR="00B012D8" w:rsidRPr="002C6617">
        <w:rPr>
          <w:rFonts w:cs="B Mitra" w:hint="cs"/>
          <w:sz w:val="28"/>
          <w:szCs w:val="28"/>
          <w:rtl/>
        </w:rPr>
        <w:t>7</w:t>
      </w:r>
      <w:r w:rsidRPr="002C6617">
        <w:rPr>
          <w:rFonts w:cs="B Mitra" w:hint="cs"/>
          <w:sz w:val="28"/>
          <w:szCs w:val="28"/>
          <w:rtl/>
        </w:rPr>
        <w:t xml:space="preserve"> نمره</w:t>
      </w:r>
    </w:p>
    <w:p w:rsidR="00CC0506" w:rsidRPr="002C6617" w:rsidRDefault="00CC0506" w:rsidP="00F42F9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 xml:space="preserve">سوالات امتحان به صورت </w:t>
      </w:r>
      <w:r w:rsidRPr="002C6617">
        <w:rPr>
          <w:rFonts w:cs="B Nazanin" w:hint="cs"/>
          <w:sz w:val="28"/>
          <w:szCs w:val="28"/>
          <w:rtl/>
        </w:rPr>
        <w:t>4</w:t>
      </w:r>
      <w:r w:rsidRPr="002C6617">
        <w:rPr>
          <w:rFonts w:cs="B Nazanin"/>
          <w:sz w:val="28"/>
          <w:szCs w:val="28"/>
          <w:rtl/>
        </w:rPr>
        <w:t xml:space="preserve"> گزینه ای</w:t>
      </w:r>
      <w:r w:rsidRPr="002C6617">
        <w:rPr>
          <w:rFonts w:cs="B Nazanin" w:hint="cs"/>
          <w:sz w:val="28"/>
          <w:szCs w:val="28"/>
          <w:rtl/>
        </w:rPr>
        <w:t>،</w:t>
      </w:r>
      <w:r w:rsidRPr="002C6617">
        <w:rPr>
          <w:rFonts w:cs="B Nazanin"/>
          <w:sz w:val="28"/>
          <w:szCs w:val="28"/>
          <w:rtl/>
        </w:rPr>
        <w:t xml:space="preserve"> تشریحی </w:t>
      </w:r>
      <w:r w:rsidRPr="002C6617">
        <w:rPr>
          <w:rFonts w:cs="B Nazanin" w:hint="cs"/>
          <w:sz w:val="28"/>
          <w:szCs w:val="28"/>
          <w:rtl/>
        </w:rPr>
        <w:t>و</w:t>
      </w:r>
      <w:r w:rsidRPr="002C6617">
        <w:rPr>
          <w:rFonts w:cs="B Nazanin"/>
          <w:sz w:val="28"/>
          <w:szCs w:val="28"/>
          <w:rtl/>
        </w:rPr>
        <w:t xml:space="preserve"> کوتاه </w:t>
      </w:r>
      <w:r w:rsidRPr="002C6617">
        <w:rPr>
          <w:rFonts w:cs="B Nazanin" w:hint="cs"/>
          <w:sz w:val="28"/>
          <w:szCs w:val="28"/>
          <w:rtl/>
        </w:rPr>
        <w:t xml:space="preserve">پاسخ </w:t>
      </w:r>
      <w:r w:rsidRPr="002C6617">
        <w:rPr>
          <w:rFonts w:cs="B Nazanin"/>
          <w:sz w:val="28"/>
          <w:szCs w:val="28"/>
          <w:rtl/>
        </w:rPr>
        <w:t xml:space="preserve">خواهد بود. </w:t>
      </w:r>
    </w:p>
    <w:p w:rsidR="00CC0506" w:rsidRPr="002C6617" w:rsidRDefault="00CC0506" w:rsidP="00F42F9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2C6617">
        <w:rPr>
          <w:rFonts w:cs="B Nazanin"/>
          <w:sz w:val="28"/>
          <w:szCs w:val="28"/>
          <w:rtl/>
        </w:rPr>
        <w:t>توجه شود که</w:t>
      </w:r>
      <w:r w:rsidRPr="002C6617">
        <w:rPr>
          <w:rFonts w:cs="B Nazanin"/>
          <w:sz w:val="28"/>
          <w:szCs w:val="28"/>
        </w:rPr>
        <w:t> </w:t>
      </w:r>
      <w:r w:rsidRPr="002C6617">
        <w:rPr>
          <w:rFonts w:cs="B Nazanin"/>
          <w:sz w:val="28"/>
          <w:szCs w:val="28"/>
          <w:rtl/>
        </w:rPr>
        <w:t>صرف حضور فیزیکی دانشجو باعث تعلق نمره به وی نمی شود؛ حتی اگر تمامی جلسات در کلاس حضور داشته باشد! ملاک، حضور موثر دانشجو در کلاس است</w:t>
      </w:r>
      <w:r w:rsidRPr="002C6617">
        <w:rPr>
          <w:rFonts w:cs="B Nazanin"/>
          <w:sz w:val="28"/>
          <w:szCs w:val="28"/>
        </w:rPr>
        <w:t>.</w:t>
      </w:r>
    </w:p>
    <w:p w:rsidR="00C21C4B" w:rsidRPr="002C6617" w:rsidRDefault="00C21C4B" w:rsidP="00F42F9A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D27E9C" w:rsidRPr="002C6617" w:rsidRDefault="00D27E9C" w:rsidP="00F42F9A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2C6617">
        <w:rPr>
          <w:rFonts w:cs="B Nazanin"/>
          <w:b/>
          <w:bCs/>
          <w:sz w:val="28"/>
          <w:szCs w:val="28"/>
          <w:rtl/>
        </w:rPr>
        <w:t xml:space="preserve">منبع </w:t>
      </w:r>
      <w:r w:rsidR="00FB5824" w:rsidRPr="002C6617">
        <w:rPr>
          <w:rFonts w:cs="B Nazanin" w:hint="cs"/>
          <w:b/>
          <w:bCs/>
          <w:sz w:val="28"/>
          <w:szCs w:val="28"/>
          <w:rtl/>
        </w:rPr>
        <w:t>اصلی</w:t>
      </w:r>
    </w:p>
    <w:p w:rsidR="00C21C4B" w:rsidRPr="002C6617" w:rsidRDefault="00C21C4B" w:rsidP="00F42F9A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sz w:val="28"/>
          <w:szCs w:val="28"/>
        </w:rPr>
      </w:pPr>
      <w:r w:rsidRPr="002C6617">
        <w:rPr>
          <w:rFonts w:cs="B Nazanin" w:hint="cs"/>
          <w:sz w:val="28"/>
          <w:szCs w:val="28"/>
          <w:rtl/>
        </w:rPr>
        <w:t>سعادت، اسفندیار (</w:t>
      </w:r>
      <w:r w:rsidR="00FB5824" w:rsidRPr="002C6617">
        <w:rPr>
          <w:rFonts w:cs="B Nazanin" w:hint="cs"/>
          <w:sz w:val="28"/>
          <w:szCs w:val="28"/>
          <w:rtl/>
        </w:rPr>
        <w:t>1395</w:t>
      </w:r>
      <w:r w:rsidRPr="002C6617">
        <w:rPr>
          <w:rFonts w:cs="B Nazanin" w:hint="cs"/>
          <w:sz w:val="28"/>
          <w:szCs w:val="28"/>
          <w:rtl/>
        </w:rPr>
        <w:t xml:space="preserve">).  مدیریت منابع انسانی. </w:t>
      </w:r>
      <w:r w:rsidR="00FB5824" w:rsidRPr="002C6617">
        <w:rPr>
          <w:rFonts w:cs="B Nazanin" w:hint="cs"/>
          <w:sz w:val="28"/>
          <w:szCs w:val="28"/>
          <w:rtl/>
        </w:rPr>
        <w:t>تهران: نشر سمت.</w:t>
      </w:r>
    </w:p>
    <w:p w:rsidR="00FB5824" w:rsidRPr="002C6617" w:rsidRDefault="00FB5824" w:rsidP="00F42F9A">
      <w:p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2C6617">
        <w:rPr>
          <w:rFonts w:cs="B Nazanin" w:hint="cs"/>
          <w:b/>
          <w:bCs/>
          <w:sz w:val="28"/>
          <w:szCs w:val="28"/>
          <w:rtl/>
        </w:rPr>
        <w:t>سایر منابع</w:t>
      </w:r>
      <w:r w:rsidR="00CC0506" w:rsidRPr="002C6617">
        <w:rPr>
          <w:rFonts w:cs="B Nazanin" w:hint="cs"/>
          <w:b/>
          <w:bCs/>
          <w:sz w:val="28"/>
          <w:szCs w:val="28"/>
          <w:rtl/>
        </w:rPr>
        <w:t xml:space="preserve"> (کمکی)</w:t>
      </w:r>
    </w:p>
    <w:p w:rsidR="00C21C4B" w:rsidRPr="002C6617" w:rsidRDefault="00C21C4B" w:rsidP="00F42F9A">
      <w:pPr>
        <w:pStyle w:val="ListParagraph"/>
        <w:numPr>
          <w:ilvl w:val="0"/>
          <w:numId w:val="10"/>
        </w:numPr>
        <w:bidi/>
        <w:spacing w:line="240" w:lineRule="auto"/>
        <w:rPr>
          <w:rFonts w:cs="B Nazanin"/>
          <w:sz w:val="28"/>
          <w:szCs w:val="28"/>
        </w:rPr>
      </w:pPr>
      <w:r w:rsidRPr="002C6617">
        <w:rPr>
          <w:rFonts w:cs="B Nazanin" w:hint="cs"/>
          <w:sz w:val="28"/>
          <w:szCs w:val="28"/>
          <w:rtl/>
        </w:rPr>
        <w:t>میرسپاسی، ناصر (1396). مدیریت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استراتژیک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منابع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انسانی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و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روابط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کار. تهران: نشر میر.</w:t>
      </w:r>
    </w:p>
    <w:p w:rsidR="00F42F9A" w:rsidRPr="002C6617" w:rsidRDefault="00F42F9A" w:rsidP="00F42F9A">
      <w:pPr>
        <w:pStyle w:val="ListParagraph"/>
        <w:numPr>
          <w:ilvl w:val="0"/>
          <w:numId w:val="10"/>
        </w:numPr>
        <w:bidi/>
        <w:spacing w:line="240" w:lineRule="auto"/>
        <w:rPr>
          <w:rFonts w:cs="B Nazanin"/>
          <w:sz w:val="28"/>
          <w:szCs w:val="28"/>
          <w:rtl/>
        </w:rPr>
      </w:pPr>
      <w:r w:rsidRPr="002C6617">
        <w:rPr>
          <w:rFonts w:cs="B Nazanin" w:hint="cs"/>
          <w:sz w:val="28"/>
          <w:szCs w:val="28"/>
          <w:rtl/>
        </w:rPr>
        <w:t>قلی پور. آرین (1390). مدیریت منابع انسانی (مفاهیم، تئوری ها و کاربردها)، تهران: انتشارات سمت.</w:t>
      </w:r>
    </w:p>
    <w:p w:rsidR="00C21C4B" w:rsidRPr="002C6617" w:rsidRDefault="00C21C4B" w:rsidP="00F42F9A">
      <w:pPr>
        <w:pStyle w:val="ListParagraph"/>
        <w:numPr>
          <w:ilvl w:val="0"/>
          <w:numId w:val="10"/>
        </w:numPr>
        <w:bidi/>
        <w:spacing w:line="240" w:lineRule="auto"/>
        <w:rPr>
          <w:rFonts w:cs="B Nazanin"/>
          <w:sz w:val="28"/>
          <w:szCs w:val="28"/>
        </w:rPr>
      </w:pPr>
      <w:r w:rsidRPr="002C6617">
        <w:rPr>
          <w:rFonts w:cs="B Nazanin" w:hint="cs"/>
          <w:sz w:val="28"/>
          <w:szCs w:val="28"/>
          <w:rtl/>
        </w:rPr>
        <w:t>محمدیان ساروی، محسن؛ ذاکری، محمد(1393). تحلیل های موردی در مدیریت منابع انسانی. تهران: انتشارات نیاز دانش.</w:t>
      </w:r>
    </w:p>
    <w:p w:rsidR="00CC0506" w:rsidRPr="002C6617" w:rsidRDefault="00F42F9A" w:rsidP="00F42F9A">
      <w:pPr>
        <w:pStyle w:val="ListParagraph"/>
        <w:numPr>
          <w:ilvl w:val="0"/>
          <w:numId w:val="10"/>
        </w:numPr>
        <w:bidi/>
        <w:spacing w:line="240" w:lineRule="auto"/>
        <w:rPr>
          <w:rFonts w:cs="B Nazanin"/>
          <w:sz w:val="28"/>
          <w:szCs w:val="28"/>
        </w:rPr>
      </w:pPr>
      <w:r w:rsidRPr="002C6617">
        <w:rPr>
          <w:rFonts w:cs="B Nazanin" w:hint="cs"/>
          <w:sz w:val="28"/>
          <w:szCs w:val="28"/>
          <w:rtl/>
        </w:rPr>
        <w:t>میشل آرمسترانگ (1393). مدیریت منابع انسانی. ترجمه حسین پهلوانیان و همکاران. تهران: انتشارات نیکوروش.</w:t>
      </w:r>
    </w:p>
    <w:p w:rsidR="00F42F9A" w:rsidRPr="002C6617" w:rsidRDefault="00F42F9A" w:rsidP="00F42F9A">
      <w:pPr>
        <w:pStyle w:val="ListParagraph"/>
        <w:numPr>
          <w:ilvl w:val="0"/>
          <w:numId w:val="10"/>
        </w:numPr>
        <w:bidi/>
        <w:spacing w:line="240" w:lineRule="auto"/>
        <w:rPr>
          <w:rFonts w:cs="B Nazanin"/>
          <w:sz w:val="28"/>
          <w:szCs w:val="28"/>
        </w:rPr>
      </w:pPr>
      <w:r w:rsidRPr="002C6617">
        <w:rPr>
          <w:rFonts w:cs="B Nazanin" w:hint="cs"/>
          <w:sz w:val="28"/>
          <w:szCs w:val="28"/>
          <w:rtl/>
        </w:rPr>
        <w:t>مایکل آرمسترانگ (1397). مدیریت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استراتژیک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منابع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انسانی</w:t>
      </w:r>
      <w:r w:rsidRPr="002C6617">
        <w:rPr>
          <w:rFonts w:cs="B Nazanin"/>
          <w:sz w:val="28"/>
          <w:szCs w:val="28"/>
          <w:rtl/>
        </w:rPr>
        <w:t xml:space="preserve"> (</w:t>
      </w:r>
      <w:r w:rsidRPr="002C6617">
        <w:rPr>
          <w:rFonts w:cs="B Nazanin" w:hint="cs"/>
          <w:sz w:val="28"/>
          <w:szCs w:val="28"/>
          <w:rtl/>
        </w:rPr>
        <w:t>راهنمای</w:t>
      </w:r>
      <w:r w:rsidRPr="002C6617">
        <w:rPr>
          <w:rFonts w:cs="B Nazanin"/>
          <w:sz w:val="28"/>
          <w:szCs w:val="28"/>
          <w:rtl/>
        </w:rPr>
        <w:t xml:space="preserve"> </w:t>
      </w:r>
      <w:r w:rsidRPr="002C6617">
        <w:rPr>
          <w:rFonts w:cs="B Nazanin" w:hint="cs"/>
          <w:sz w:val="28"/>
          <w:szCs w:val="28"/>
          <w:rtl/>
        </w:rPr>
        <w:t>عمل</w:t>
      </w:r>
      <w:r w:rsidRPr="002C6617">
        <w:rPr>
          <w:rFonts w:cs="B Nazanin"/>
          <w:sz w:val="28"/>
          <w:szCs w:val="28"/>
          <w:rtl/>
        </w:rPr>
        <w:t>)</w:t>
      </w:r>
      <w:r w:rsidRPr="002C6617">
        <w:rPr>
          <w:rFonts w:cs="B Nazanin" w:hint="cs"/>
          <w:sz w:val="28"/>
          <w:szCs w:val="28"/>
          <w:rtl/>
        </w:rPr>
        <w:t>. ترجمه سیدحامد اعرابی. تهران: دفتر پژوهش‌های فرهنگی.</w:t>
      </w:r>
    </w:p>
    <w:p w:rsidR="00F42F9A" w:rsidRPr="002C6617" w:rsidRDefault="00F42F9A" w:rsidP="00F42F9A">
      <w:pPr>
        <w:pStyle w:val="ListParagraph"/>
        <w:bidi/>
        <w:spacing w:line="240" w:lineRule="auto"/>
        <w:rPr>
          <w:rFonts w:cs="B Nazanin"/>
          <w:sz w:val="28"/>
          <w:szCs w:val="28"/>
          <w:rtl/>
        </w:rPr>
      </w:pPr>
    </w:p>
    <w:p w:rsidR="00C21C4B" w:rsidRPr="002C6617" w:rsidRDefault="00C21C4B" w:rsidP="00F42F9A">
      <w:pPr>
        <w:pStyle w:val="ListParagraph"/>
        <w:bidi/>
        <w:spacing w:after="0" w:line="240" w:lineRule="auto"/>
        <w:rPr>
          <w:rFonts w:cs="B Nazanin"/>
          <w:sz w:val="28"/>
          <w:szCs w:val="28"/>
        </w:rPr>
      </w:pPr>
    </w:p>
    <w:p w:rsidR="00EC52FC" w:rsidRPr="002C6617" w:rsidRDefault="00EC52FC" w:rsidP="00F42F9A">
      <w:pPr>
        <w:spacing w:line="240" w:lineRule="auto"/>
        <w:rPr>
          <w:sz w:val="28"/>
          <w:szCs w:val="28"/>
        </w:rPr>
      </w:pPr>
    </w:p>
    <w:sectPr w:rsidR="00EC52FC" w:rsidRPr="002C6617" w:rsidSect="003D7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3FBC"/>
    <w:multiLevelType w:val="hybridMultilevel"/>
    <w:tmpl w:val="C4D8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165B"/>
    <w:multiLevelType w:val="hybridMultilevel"/>
    <w:tmpl w:val="B75C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505B6"/>
    <w:multiLevelType w:val="hybridMultilevel"/>
    <w:tmpl w:val="A1B8B996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451BC"/>
    <w:multiLevelType w:val="multilevel"/>
    <w:tmpl w:val="E45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23CF6"/>
    <w:multiLevelType w:val="hybridMultilevel"/>
    <w:tmpl w:val="B3429DA8"/>
    <w:lvl w:ilvl="0" w:tplc="BADC1B3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4C6E9B"/>
    <w:multiLevelType w:val="hybridMultilevel"/>
    <w:tmpl w:val="E86E5C80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D4094"/>
    <w:multiLevelType w:val="hybridMultilevel"/>
    <w:tmpl w:val="767277A0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1B28"/>
    <w:multiLevelType w:val="hybridMultilevel"/>
    <w:tmpl w:val="FBA2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304BE"/>
    <w:multiLevelType w:val="hybridMultilevel"/>
    <w:tmpl w:val="5BBA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C6722"/>
    <w:multiLevelType w:val="hybridMultilevel"/>
    <w:tmpl w:val="4CC8F0BA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9C"/>
    <w:rsid w:val="000C2B87"/>
    <w:rsid w:val="002C6617"/>
    <w:rsid w:val="003D70D2"/>
    <w:rsid w:val="00685C8E"/>
    <w:rsid w:val="006C7148"/>
    <w:rsid w:val="007263EE"/>
    <w:rsid w:val="00890929"/>
    <w:rsid w:val="00925395"/>
    <w:rsid w:val="009C1626"/>
    <w:rsid w:val="00A01F17"/>
    <w:rsid w:val="00B012D8"/>
    <w:rsid w:val="00C21C4B"/>
    <w:rsid w:val="00CC0506"/>
    <w:rsid w:val="00D27E9C"/>
    <w:rsid w:val="00EC52FC"/>
    <w:rsid w:val="00F42F9A"/>
    <w:rsid w:val="00F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DFDDA-51EF-4801-AF98-7D967C4E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Ahangar</cp:lastModifiedBy>
  <cp:revision>2</cp:revision>
  <dcterms:created xsi:type="dcterms:W3CDTF">2019-11-27T05:05:00Z</dcterms:created>
  <dcterms:modified xsi:type="dcterms:W3CDTF">2019-11-27T05:05:00Z</dcterms:modified>
</cp:coreProperties>
</file>