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2A0E" w14:textId="1F94EDCF"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5A7B7CEE" wp14:editId="4E74A67A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</w:t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</w:t>
      </w:r>
      <w:r>
        <w:rPr>
          <w:noProof/>
          <w:lang w:bidi="fa-IR"/>
        </w:rPr>
        <w:drawing>
          <wp:inline distT="0" distB="0" distL="0" distR="0" wp14:anchorId="6C23855D" wp14:editId="29C021F8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E2DCF" w14:textId="77777777"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14:paraId="2A7474B8" w14:textId="77777777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260E" w14:textId="77777777" w:rsidR="00353459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14:paraId="5A90C857" w14:textId="77777777" w:rsidR="00353459" w:rsidRPr="001E3F64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14:paraId="7F62A8F6" w14:textId="645A4A3E" w:rsidR="00353459" w:rsidRPr="001E3F64" w:rsidRDefault="00353459" w:rsidP="007A410C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الهیات و معارف اسلامی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 w:rsidR="001E4733" w:rsidRPr="001E4733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فقه و مبانی حقوق اسلامی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754946"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14:paraId="58174860" w14:textId="6159BC79" w:rsidR="00F822C9" w:rsidRPr="00A32A6F" w:rsidRDefault="00353459" w:rsidP="001921A4">
            <w:pPr>
              <w:jc w:val="both"/>
              <w:rPr>
                <w:rFonts w:cs="B Nazanin"/>
                <w:sz w:val="28"/>
                <w:szCs w:val="28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="000E1D04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 w:rsidR="00386E9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21BF1" w:rsidRPr="00A32A6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1921A4" w:rsidRPr="00A32A6F">
              <w:rPr>
                <w:rFonts w:cs="B Nazanin"/>
                <w:sz w:val="28"/>
                <w:szCs w:val="28"/>
                <w:rtl/>
              </w:rPr>
              <w:t>اصول فقه مقارن</w:t>
            </w:r>
          </w:p>
          <w:p w14:paraId="06F8F323" w14:textId="10407A99" w:rsidR="00353459" w:rsidRPr="001E3F64" w:rsidRDefault="002B71CB" w:rsidP="00C677D8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                       </w:t>
            </w:r>
            <w:r w:rsidR="006D598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 w:rsidR="00353459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53459"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="00353459"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E6C2C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14:paraId="17942C4E" w14:textId="77777777" w:rsidR="00353459" w:rsidRDefault="00353459" w:rsidP="00FE6C2C">
            <w:pPr>
              <w:jc w:val="both"/>
              <w:rPr>
                <w:rtl/>
              </w:rPr>
            </w:pPr>
          </w:p>
        </w:tc>
      </w:tr>
    </w:tbl>
    <w:p w14:paraId="06199ECE" w14:textId="77777777" w:rsidR="001921A4" w:rsidRPr="00A32A6F" w:rsidRDefault="002C595D" w:rsidP="001921A4">
      <w:pPr>
        <w:jc w:val="both"/>
        <w:rPr>
          <w:rFonts w:cs="B Nazanin"/>
          <w:sz w:val="28"/>
          <w:szCs w:val="28"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="00F822C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آشنایی با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1921A4" w:rsidRPr="00A32A6F">
        <w:rPr>
          <w:rFonts w:cs="B Nazanin"/>
          <w:sz w:val="28"/>
          <w:szCs w:val="28"/>
          <w:rtl/>
        </w:rPr>
        <w:t>اصول فقه مقارن</w:t>
      </w:r>
    </w:p>
    <w:p w14:paraId="50AE7C27" w14:textId="6D81CB02" w:rsidR="002C595D" w:rsidRDefault="002C595D" w:rsidP="00C677D8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14:paraId="65E9033C" w14:textId="77777777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DDBEAE" w14:textId="77777777"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14:paraId="09B6CEA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72DEF76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43524AA4" w14:textId="77777777" w:rsidR="00F511F8" w:rsidRPr="00A32A6F" w:rsidRDefault="00F511F8" w:rsidP="00F511F8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توض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سرفصل وزارت علوم و طرح</w:t>
            </w:r>
          </w:p>
          <w:p w14:paraId="78485376" w14:textId="60DB04B0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605075E0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522AF04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1F332CAD" w14:textId="77777777" w:rsidR="00F511F8" w:rsidRPr="00A32A6F" w:rsidRDefault="00F511F8" w:rsidP="00F511F8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درس آشنا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با اهم مباحث اصول فقه مقارن</w:t>
            </w:r>
          </w:p>
          <w:p w14:paraId="5EA0F7D4" w14:textId="0F910A29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2F040B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9C707D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3D6A100" w14:textId="77777777" w:rsidR="00F511F8" w:rsidRPr="00A32A6F" w:rsidRDefault="00F511F8" w:rsidP="00F511F8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بحث حجت</w:t>
            </w:r>
          </w:p>
          <w:p w14:paraId="33857BEF" w14:textId="5956E149" w:rsidR="002C595D" w:rsidRDefault="002C595D" w:rsidP="00B126F4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5FC5786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5EF6B7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1BB4DEB2" w14:textId="77777777" w:rsidR="00F511F8" w:rsidRPr="00A32A6F" w:rsidRDefault="00F511F8" w:rsidP="00F511F8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تعر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هدف اصول فقه مقارن، تب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اصول فقه و ضرورت آن </w:t>
            </w:r>
          </w:p>
          <w:p w14:paraId="7CFBB7C2" w14:textId="2A51D530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3FC0604E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A8C2B0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AB712F9" w14:textId="77777777" w:rsidR="00F511F8" w:rsidRPr="00A32A6F" w:rsidRDefault="00F511F8" w:rsidP="00F511F8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ادله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استنباط در احکام مذاهب، قرآن کر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م</w:t>
            </w:r>
          </w:p>
          <w:p w14:paraId="2641A76A" w14:textId="206C5114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0A02554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3B5F29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461C489" w14:textId="77777777" w:rsidR="00F511F8" w:rsidRPr="00A32A6F" w:rsidRDefault="00F511F8" w:rsidP="00F511F8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سنت، سنت نبو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4ABE8508" w14:textId="766F4068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533E16C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8E68AD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D94E5E7" w14:textId="77777777" w:rsidR="00F511F8" w:rsidRPr="00A32A6F" w:rsidRDefault="00F511F8" w:rsidP="00F511F8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سنت اهل 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عل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هم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السلام، سنت صحابه</w:t>
            </w:r>
          </w:p>
          <w:p w14:paraId="70526D31" w14:textId="3A288A82" w:rsidR="002C595D" w:rsidRDefault="002C595D" w:rsidP="00C677D8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1491F85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5BA002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95B6ABA" w14:textId="77777777" w:rsidR="00F511F8" w:rsidRPr="00A32A6F" w:rsidRDefault="00F511F8" w:rsidP="00F511F8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دل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حج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سنت اهل 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عل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هم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السلام</w:t>
            </w:r>
          </w:p>
          <w:p w14:paraId="20165A46" w14:textId="40567591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4AC5841F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EF0CAF7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EC69B59" w14:textId="77777777" w:rsidR="00F511F8" w:rsidRPr="00A32A6F" w:rsidRDefault="00F511F8" w:rsidP="00F511F8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تطه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استنباط آن در منابع ش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عه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اهل سنت</w:t>
            </w:r>
          </w:p>
          <w:p w14:paraId="36A749C3" w14:textId="4FE91B6F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7A255D13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6A81A4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C56E8B6" w14:textId="7344478E" w:rsidR="00F511F8" w:rsidRPr="00A32A6F" w:rsidRDefault="00F511F8" w:rsidP="00F511F8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حد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ث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ثقل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استنباط آن در منابع ش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عه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اهل سنت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امتحان م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ترم  </w:t>
            </w:r>
          </w:p>
          <w:p w14:paraId="0EFC2508" w14:textId="0AB04981" w:rsidR="002C595D" w:rsidRDefault="002C595D" w:rsidP="00F511F8">
            <w:pPr>
              <w:jc w:val="both"/>
              <w:rPr>
                <w:rtl/>
              </w:rPr>
            </w:pPr>
          </w:p>
        </w:tc>
      </w:tr>
      <w:tr w:rsidR="002C595D" w14:paraId="7DA00FAA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6709273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7AEF2A9" w14:textId="44ED3C03" w:rsidR="002C595D" w:rsidRDefault="00F511F8" w:rsidP="00091090">
            <w:pPr>
              <w:spacing w:line="360" w:lineRule="auto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خبر واحد و خبر متواتر و استدلال آن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 w:rsidRPr="00A32A6F">
              <w:rPr>
                <w:rFonts w:cs="B Nazanin"/>
                <w:sz w:val="28"/>
                <w:szCs w:val="28"/>
                <w:rtl/>
              </w:rPr>
              <w:t>دل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عقل</w:t>
            </w:r>
          </w:p>
        </w:tc>
      </w:tr>
      <w:tr w:rsidR="002C595D" w14:paraId="05CFCB2B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085D789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1DAD52C8" w14:textId="77777777" w:rsidR="00F511F8" w:rsidRPr="00A32A6F" w:rsidRDefault="00F511F8" w:rsidP="00F511F8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اجماع</w:t>
            </w:r>
          </w:p>
          <w:p w14:paraId="29AA501A" w14:textId="0EE9E872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7C2B931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FB1E7C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716AE5A" w14:textId="58129915" w:rsidR="002C595D" w:rsidRDefault="00F511F8" w:rsidP="00C677D8">
            <w:pPr>
              <w:spacing w:line="360" w:lineRule="auto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ق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اس</w:t>
            </w:r>
          </w:p>
        </w:tc>
      </w:tr>
      <w:tr w:rsidR="002C595D" w14:paraId="2175A0F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EB6BA2A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310AACF" w14:textId="28A974FE" w:rsidR="002C595D" w:rsidRDefault="00F511F8" w:rsidP="000E1D04">
            <w:pPr>
              <w:spacing w:line="360" w:lineRule="auto"/>
              <w:ind w:left="720" w:hanging="720"/>
              <w:jc w:val="both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استحسان، مصالح مرسله و عرف</w:t>
            </w:r>
          </w:p>
        </w:tc>
      </w:tr>
      <w:tr w:rsidR="002C595D" w14:paraId="133AE099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8ACEE6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8009E20" w14:textId="77777777" w:rsidR="00F511F8" w:rsidRPr="00A32A6F" w:rsidRDefault="00F511F8" w:rsidP="00F511F8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سد ذرا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ع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فتح ذرا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ع</w:t>
            </w:r>
          </w:p>
          <w:p w14:paraId="5D43F5D5" w14:textId="19C2A635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2A452212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4C6F67E" w14:textId="77777777"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14:paraId="6FEB205A" w14:textId="60FB5DDC" w:rsidR="002C595D" w:rsidRDefault="00F511F8" w:rsidP="00E570D1">
            <w:pPr>
              <w:spacing w:line="360" w:lineRule="auto"/>
              <w:rPr>
                <w:rtl/>
                <w:lang w:bidi="fa-IR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جمع بند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مطالب</w:t>
            </w:r>
          </w:p>
        </w:tc>
      </w:tr>
    </w:tbl>
    <w:p w14:paraId="3938CC4E" w14:textId="552EC096" w:rsidR="00353459" w:rsidRDefault="00353459" w:rsidP="00353459">
      <w:pPr>
        <w:spacing w:after="160" w:line="259" w:lineRule="auto"/>
        <w:rPr>
          <w:rtl/>
          <w:lang w:bidi="fa-IR"/>
        </w:rPr>
      </w:pPr>
    </w:p>
    <w:p w14:paraId="2D1F00E0" w14:textId="14671175" w:rsidR="00F822C9" w:rsidRPr="00A32A6F" w:rsidRDefault="00A62EEE" w:rsidP="00F822C9">
      <w:pPr>
        <w:jc w:val="both"/>
        <w:rPr>
          <w:rFonts w:cs="B Nazanin"/>
          <w:sz w:val="28"/>
          <w:szCs w:val="28"/>
        </w:rPr>
      </w:pPr>
      <w:r>
        <w:rPr>
          <w:rFonts w:hint="cs"/>
          <w:rtl/>
        </w:rPr>
        <w:t>ارزیابی : کار کلاسی ،میان</w:t>
      </w:r>
    </w:p>
    <w:p w14:paraId="048B9F39" w14:textId="77777777" w:rsidR="00F511F8" w:rsidRPr="00A32A6F" w:rsidRDefault="00A62EEE" w:rsidP="00F511F8">
      <w:pPr>
        <w:jc w:val="both"/>
        <w:rPr>
          <w:rFonts w:cs="B Nazanin"/>
          <w:sz w:val="28"/>
          <w:szCs w:val="28"/>
        </w:rPr>
      </w:pPr>
      <w:r>
        <w:rPr>
          <w:rFonts w:hint="cs"/>
          <w:rtl/>
        </w:rPr>
        <w:t xml:space="preserve"> ترم ،کنفرانس و پایان ترم</w:t>
      </w:r>
      <w:r w:rsidR="0063354F">
        <w:rPr>
          <w:rFonts w:hint="cs"/>
          <w:rtl/>
        </w:rPr>
        <w:t xml:space="preserve">         </w:t>
      </w:r>
      <w:r w:rsidR="00B126F4">
        <w:rPr>
          <w:rFonts w:hint="cs"/>
          <w:rtl/>
        </w:rPr>
        <w:t xml:space="preserve">   منبع:</w:t>
      </w:r>
      <w:r w:rsidR="00200D97">
        <w:rPr>
          <w:rFonts w:hint="cs"/>
          <w:rtl/>
        </w:rPr>
        <w:t xml:space="preserve"> </w:t>
      </w:r>
      <w:r w:rsidR="00F511F8" w:rsidRPr="00A32A6F">
        <w:rPr>
          <w:rFonts w:cs="B Nazanin"/>
          <w:sz w:val="28"/>
          <w:szCs w:val="28"/>
          <w:rtl/>
        </w:rPr>
        <w:t>اصول فقه مقارن</w:t>
      </w:r>
    </w:p>
    <w:p w14:paraId="2FA4EEB7" w14:textId="7B67F68A" w:rsidR="00F822C9" w:rsidRPr="00A32A6F" w:rsidRDefault="00F822C9" w:rsidP="00F822C9">
      <w:pPr>
        <w:jc w:val="both"/>
        <w:rPr>
          <w:rFonts w:cs="B Nazanin"/>
          <w:sz w:val="28"/>
          <w:szCs w:val="28"/>
        </w:rPr>
      </w:pPr>
    </w:p>
    <w:p w14:paraId="42259D76" w14:textId="6566B32D" w:rsidR="004075D9" w:rsidRPr="00A32A6F" w:rsidRDefault="004075D9" w:rsidP="004075D9">
      <w:pPr>
        <w:jc w:val="both"/>
        <w:rPr>
          <w:rFonts w:cs="B Nazanin"/>
          <w:sz w:val="28"/>
          <w:szCs w:val="28"/>
        </w:rPr>
      </w:pPr>
    </w:p>
    <w:p w14:paraId="530295EA" w14:textId="38169168" w:rsidR="002C595D" w:rsidRDefault="002C595D" w:rsidP="00C677D8">
      <w:pPr>
        <w:spacing w:after="160" w:line="259" w:lineRule="auto"/>
        <w:ind w:left="720" w:hanging="720"/>
        <w:rPr>
          <w:rtl/>
        </w:rPr>
      </w:pPr>
    </w:p>
    <w:p w14:paraId="253E1A16" w14:textId="77777777" w:rsidR="00AB2C4D" w:rsidRDefault="00AB2C4D"/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5D"/>
    <w:rsid w:val="00091090"/>
    <w:rsid w:val="000E1D04"/>
    <w:rsid w:val="001921A4"/>
    <w:rsid w:val="001D063C"/>
    <w:rsid w:val="001E4733"/>
    <w:rsid w:val="00200D97"/>
    <w:rsid w:val="00257D6A"/>
    <w:rsid w:val="002B71CB"/>
    <w:rsid w:val="002C595D"/>
    <w:rsid w:val="00353459"/>
    <w:rsid w:val="00381DA9"/>
    <w:rsid w:val="00386E99"/>
    <w:rsid w:val="003D3E7A"/>
    <w:rsid w:val="00406B34"/>
    <w:rsid w:val="004075D9"/>
    <w:rsid w:val="004F11A2"/>
    <w:rsid w:val="00521BF1"/>
    <w:rsid w:val="00596B3E"/>
    <w:rsid w:val="005D2A4B"/>
    <w:rsid w:val="00603274"/>
    <w:rsid w:val="0063354F"/>
    <w:rsid w:val="006D5984"/>
    <w:rsid w:val="00754946"/>
    <w:rsid w:val="007A410C"/>
    <w:rsid w:val="007A5CF0"/>
    <w:rsid w:val="007B5F6B"/>
    <w:rsid w:val="008424F8"/>
    <w:rsid w:val="00854759"/>
    <w:rsid w:val="008A645B"/>
    <w:rsid w:val="008F1974"/>
    <w:rsid w:val="00A33F73"/>
    <w:rsid w:val="00A62EEE"/>
    <w:rsid w:val="00AB2C4D"/>
    <w:rsid w:val="00B05C62"/>
    <w:rsid w:val="00B126F4"/>
    <w:rsid w:val="00BC297A"/>
    <w:rsid w:val="00BF5D50"/>
    <w:rsid w:val="00C248EF"/>
    <w:rsid w:val="00C2592F"/>
    <w:rsid w:val="00C677D8"/>
    <w:rsid w:val="00D535DA"/>
    <w:rsid w:val="00D77814"/>
    <w:rsid w:val="00DA01F2"/>
    <w:rsid w:val="00DF6B42"/>
    <w:rsid w:val="00E35B26"/>
    <w:rsid w:val="00F511F8"/>
    <w:rsid w:val="00F822C9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FDA8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mehdi moghadam</cp:lastModifiedBy>
  <cp:revision>2</cp:revision>
  <dcterms:created xsi:type="dcterms:W3CDTF">2021-09-18T07:08:00Z</dcterms:created>
  <dcterms:modified xsi:type="dcterms:W3CDTF">2021-09-18T07:08:00Z</dcterms:modified>
</cp:coreProperties>
</file>