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9B" w:rsidRPr="00C07848" w:rsidRDefault="00C07848" w:rsidP="00FF666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C07848">
        <w:rPr>
          <w:rFonts w:cs="B Nazanin" w:hint="cs"/>
          <w:b/>
          <w:bCs/>
          <w:sz w:val="28"/>
          <w:szCs w:val="28"/>
          <w:rtl/>
          <w:lang w:bidi="fa-IR"/>
        </w:rPr>
        <w:t xml:space="preserve">طرح درس </w:t>
      </w:r>
      <w:r w:rsidR="00FF6664">
        <w:rPr>
          <w:rFonts w:cs="B Nazanin" w:hint="cs"/>
          <w:b/>
          <w:bCs/>
          <w:sz w:val="28"/>
          <w:szCs w:val="28"/>
          <w:rtl/>
          <w:lang w:bidi="fa-IR"/>
        </w:rPr>
        <w:t>تحقیق در متون نثر</w:t>
      </w: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0"/>
      </w:tblGrid>
      <w:tr w:rsidR="00C07848" w:rsidTr="00C07848">
        <w:trPr>
          <w:trHeight w:val="176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اول- </w:t>
            </w:r>
            <w:r w:rsidR="00FF6664">
              <w:rPr>
                <w:rFonts w:cs="B Nazanin" w:hint="cs"/>
                <w:b/>
                <w:bCs/>
                <w:rtl/>
                <w:lang w:bidi="fa-IR"/>
              </w:rPr>
              <w:t>بررسی سبک نثر مرصل</w:t>
            </w:r>
          </w:p>
        </w:tc>
      </w:tr>
      <w:tr w:rsidR="00C07848" w:rsidTr="00C07848">
        <w:trPr>
          <w:trHeight w:val="240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دوم- </w:t>
            </w:r>
            <w:r w:rsidR="00FF6664">
              <w:rPr>
                <w:rFonts w:cs="B Nazanin" w:hint="cs"/>
                <w:b/>
                <w:bCs/>
                <w:rtl/>
                <w:lang w:bidi="fa-IR"/>
              </w:rPr>
              <w:t>بررسی سبک فنی وویژگیهای آن</w:t>
            </w:r>
          </w:p>
        </w:tc>
      </w:tr>
      <w:tr w:rsidR="00C07848" w:rsidTr="00C07848">
        <w:trPr>
          <w:trHeight w:val="285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سوم- </w:t>
            </w:r>
            <w:r w:rsidR="004E1CD3">
              <w:rPr>
                <w:rFonts w:cs="B Nazanin" w:hint="cs"/>
                <w:b/>
                <w:bCs/>
                <w:rtl/>
                <w:lang w:bidi="fa-IR"/>
              </w:rPr>
              <w:t>تحلیل آثاری که به نثر فنی ومصنوع نوشته شده اند</w:t>
            </w:r>
          </w:p>
        </w:tc>
      </w:tr>
      <w:tr w:rsidR="00C07848" w:rsidTr="00C07848">
        <w:trPr>
          <w:trHeight w:val="330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چهارم- </w:t>
            </w:r>
            <w:r w:rsidR="004E1CD3">
              <w:rPr>
                <w:rFonts w:cs="B Nazanin" w:hint="cs"/>
                <w:b/>
                <w:bCs/>
                <w:rtl/>
                <w:lang w:bidi="fa-IR"/>
              </w:rPr>
              <w:t>سیر مقامه ومقاله نویسی در ادبیات عرب وفارسی</w:t>
            </w:r>
          </w:p>
        </w:tc>
      </w:tr>
      <w:tr w:rsidR="00C07848" w:rsidTr="00C07848">
        <w:trPr>
          <w:trHeight w:val="225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پنجم- </w:t>
            </w:r>
            <w:r w:rsidR="004E1CD3">
              <w:rPr>
                <w:rFonts w:cs="B Nazanin" w:hint="cs"/>
                <w:b/>
                <w:bCs/>
                <w:rtl/>
                <w:lang w:bidi="fa-IR"/>
              </w:rPr>
              <w:t>تدریس مقامه اول از مقامات حیدری</w:t>
            </w:r>
          </w:p>
        </w:tc>
      </w:tr>
      <w:tr w:rsidR="00C07848" w:rsidTr="00C07848">
        <w:trPr>
          <w:trHeight w:val="300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ششم </w:t>
            </w:r>
            <w:r w:rsidR="004E1CD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4E1CD3">
              <w:rPr>
                <w:rFonts w:cs="B Nazanin" w:hint="cs"/>
                <w:b/>
                <w:bCs/>
                <w:rtl/>
                <w:lang w:bidi="fa-IR"/>
              </w:rPr>
              <w:t>تدریس وبحث ونظر پیرامون مقامه دوم</w:t>
            </w:r>
          </w:p>
        </w:tc>
      </w:tr>
      <w:tr w:rsidR="00C07848" w:rsidTr="00C07848">
        <w:trPr>
          <w:trHeight w:val="165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هفتم- </w:t>
            </w:r>
            <w:r w:rsidR="004E1CD3">
              <w:rPr>
                <w:rFonts w:cs="B Nazanin" w:hint="cs"/>
                <w:b/>
                <w:bCs/>
                <w:rtl/>
                <w:lang w:bidi="fa-IR"/>
              </w:rPr>
              <w:t xml:space="preserve">تدریس </w:t>
            </w:r>
            <w:r w:rsidR="004E1CD3">
              <w:rPr>
                <w:rFonts w:cs="B Nazanin" w:hint="cs"/>
                <w:b/>
                <w:bCs/>
                <w:rtl/>
                <w:lang w:bidi="fa-IR"/>
              </w:rPr>
              <w:t>وبحث ونظر پیرامون مقامه سوم</w:t>
            </w:r>
          </w:p>
        </w:tc>
      </w:tr>
      <w:tr w:rsidR="00C07848" w:rsidTr="00C07848">
        <w:trPr>
          <w:trHeight w:val="206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هشتم- </w:t>
            </w:r>
            <w:r w:rsidR="004E1CD3">
              <w:rPr>
                <w:rFonts w:cs="B Nazanin" w:hint="cs"/>
                <w:b/>
                <w:bCs/>
                <w:rtl/>
                <w:lang w:bidi="fa-IR"/>
              </w:rPr>
              <w:t>نفثه الصدور یکی از نثرهای مصنوع قرن هفتم</w:t>
            </w:r>
          </w:p>
        </w:tc>
      </w:tr>
      <w:tr w:rsidR="00C07848" w:rsidTr="00C07848">
        <w:trPr>
          <w:trHeight w:val="315"/>
        </w:trPr>
        <w:tc>
          <w:tcPr>
            <w:tcW w:w="9420" w:type="dxa"/>
          </w:tcPr>
          <w:p w:rsidR="00C07848" w:rsidRDefault="00E8436D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نهم- </w:t>
            </w:r>
            <w:r w:rsidR="004E1CD3">
              <w:rPr>
                <w:rFonts w:cs="B Nazanin" w:hint="cs"/>
                <w:b/>
                <w:bCs/>
                <w:rtl/>
                <w:lang w:bidi="fa-IR"/>
              </w:rPr>
              <w:t>موضوع نقثه المصدور ومقایسه آن با سیرۀ جلال الدین منکبرنی</w:t>
            </w:r>
          </w:p>
        </w:tc>
      </w:tr>
      <w:tr w:rsidR="00C07848" w:rsidTr="00C07848">
        <w:trPr>
          <w:trHeight w:val="375"/>
        </w:trPr>
        <w:tc>
          <w:tcPr>
            <w:tcW w:w="9420" w:type="dxa"/>
          </w:tcPr>
          <w:p w:rsidR="00C07848" w:rsidRDefault="00883B07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دهم- </w:t>
            </w:r>
            <w:r w:rsidR="004E1CD3">
              <w:rPr>
                <w:rFonts w:cs="B Nazanin" w:hint="cs"/>
                <w:b/>
                <w:bCs/>
                <w:rtl/>
                <w:lang w:bidi="fa-IR"/>
              </w:rPr>
              <w:t>بحث ونظر پیرامون 50صفحۀ اول نقته المصدور</w:t>
            </w:r>
          </w:p>
        </w:tc>
      </w:tr>
      <w:tr w:rsidR="00C07848" w:rsidTr="00C07848">
        <w:trPr>
          <w:trHeight w:val="300"/>
        </w:trPr>
        <w:tc>
          <w:tcPr>
            <w:tcW w:w="9420" w:type="dxa"/>
          </w:tcPr>
          <w:p w:rsidR="00C07848" w:rsidRDefault="00883B07" w:rsidP="004E1CD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یازدهم- </w:t>
            </w:r>
            <w:r w:rsidR="004E1CD3">
              <w:rPr>
                <w:rFonts w:cs="B Nazanin" w:hint="cs"/>
                <w:b/>
                <w:bCs/>
                <w:rtl/>
                <w:lang w:bidi="fa-IR"/>
              </w:rPr>
              <w:t xml:space="preserve">بحث ونظر پیرامون 50صفحۀ </w:t>
            </w:r>
            <w:r w:rsidR="004E1CD3">
              <w:rPr>
                <w:rFonts w:cs="B Nazanin" w:hint="cs"/>
                <w:b/>
                <w:bCs/>
                <w:rtl/>
                <w:lang w:bidi="fa-IR"/>
              </w:rPr>
              <w:t>دوم</w:t>
            </w:r>
            <w:r w:rsidR="004E1CD3">
              <w:rPr>
                <w:rFonts w:cs="B Nazanin" w:hint="cs"/>
                <w:b/>
                <w:bCs/>
                <w:rtl/>
                <w:lang w:bidi="fa-IR"/>
              </w:rPr>
              <w:t xml:space="preserve"> نقته المصدور</w:t>
            </w:r>
          </w:p>
        </w:tc>
      </w:tr>
      <w:tr w:rsidR="00C07848" w:rsidTr="00883B07">
        <w:trPr>
          <w:trHeight w:val="161"/>
        </w:trPr>
        <w:tc>
          <w:tcPr>
            <w:tcW w:w="9420" w:type="dxa"/>
          </w:tcPr>
          <w:p w:rsidR="00C07848" w:rsidRDefault="005D25D5" w:rsidP="004E1CD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دوازدهم- </w:t>
            </w:r>
            <w:r w:rsidR="004E1CD3">
              <w:rPr>
                <w:rFonts w:cs="B Nazanin" w:hint="cs"/>
                <w:b/>
                <w:bCs/>
                <w:rtl/>
                <w:lang w:bidi="fa-IR"/>
              </w:rPr>
              <w:t>بحث ونظر پیرامون 50صفحۀ</w:t>
            </w:r>
            <w:r w:rsidR="004E1CD3">
              <w:rPr>
                <w:rFonts w:cs="B Nazanin" w:hint="cs"/>
                <w:b/>
                <w:bCs/>
                <w:rtl/>
                <w:lang w:bidi="fa-IR"/>
              </w:rPr>
              <w:t xml:space="preserve"> سوم</w:t>
            </w:r>
            <w:r w:rsidR="004E1CD3">
              <w:rPr>
                <w:rFonts w:cs="B Nazanin" w:hint="cs"/>
                <w:b/>
                <w:bCs/>
                <w:rtl/>
                <w:lang w:bidi="fa-IR"/>
              </w:rPr>
              <w:t xml:space="preserve"> نقته المصدور</w:t>
            </w:r>
          </w:p>
        </w:tc>
      </w:tr>
      <w:tr w:rsidR="00883B07" w:rsidTr="00883B07">
        <w:trPr>
          <w:trHeight w:val="101"/>
        </w:trPr>
        <w:tc>
          <w:tcPr>
            <w:tcW w:w="9420" w:type="dxa"/>
          </w:tcPr>
          <w:p w:rsidR="00883B07" w:rsidRDefault="00883B07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سیزدهم- </w:t>
            </w:r>
            <w:r w:rsidR="004E1CD3">
              <w:rPr>
                <w:rFonts w:cs="B Nazanin" w:hint="cs"/>
                <w:b/>
                <w:bCs/>
                <w:rtl/>
                <w:lang w:bidi="fa-IR"/>
              </w:rPr>
              <w:t>معرفی کتاب راحله الصدر وآیه السرور راوندی</w:t>
            </w:r>
          </w:p>
        </w:tc>
      </w:tr>
      <w:tr w:rsidR="00883B07" w:rsidTr="00883B07">
        <w:trPr>
          <w:trHeight w:val="210"/>
        </w:trPr>
        <w:tc>
          <w:tcPr>
            <w:tcW w:w="9420" w:type="dxa"/>
          </w:tcPr>
          <w:p w:rsidR="00883B07" w:rsidRDefault="00883B07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چهاردهم- </w:t>
            </w:r>
            <w:r w:rsidR="004E1CD3">
              <w:rPr>
                <w:rFonts w:cs="B Nazanin" w:hint="cs"/>
                <w:b/>
                <w:bCs/>
                <w:rtl/>
                <w:lang w:bidi="fa-IR"/>
              </w:rPr>
              <w:t>بررسی ویژگیهای سبکی این کتاب</w:t>
            </w:r>
          </w:p>
        </w:tc>
      </w:tr>
      <w:tr w:rsidR="00883B07" w:rsidTr="00883B07">
        <w:trPr>
          <w:trHeight w:val="315"/>
        </w:trPr>
        <w:tc>
          <w:tcPr>
            <w:tcW w:w="9420" w:type="dxa"/>
          </w:tcPr>
          <w:p w:rsidR="00883B07" w:rsidRDefault="00883B07" w:rsidP="005D25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جلسه پانزدهم- </w:t>
            </w:r>
            <w:r w:rsidR="004E1CD3">
              <w:rPr>
                <w:rFonts w:cs="B Nazanin" w:hint="cs"/>
                <w:b/>
                <w:bCs/>
                <w:rtl/>
                <w:lang w:bidi="fa-IR"/>
              </w:rPr>
              <w:t>بحث ونظر پیرامون این متن</w:t>
            </w:r>
          </w:p>
        </w:tc>
      </w:tr>
    </w:tbl>
    <w:p w:rsidR="00C07848" w:rsidRPr="00C07848" w:rsidRDefault="00C07848" w:rsidP="00C07848">
      <w:pPr>
        <w:bidi/>
        <w:rPr>
          <w:rFonts w:cs="B Nazanin"/>
          <w:b/>
          <w:bCs/>
          <w:lang w:bidi="fa-IR"/>
        </w:rPr>
      </w:pPr>
      <w:bookmarkStart w:id="0" w:name="_GoBack"/>
      <w:bookmarkEnd w:id="0"/>
    </w:p>
    <w:sectPr w:rsidR="00C07848" w:rsidRPr="00C0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48"/>
    <w:rsid w:val="0001153F"/>
    <w:rsid w:val="004E1CD3"/>
    <w:rsid w:val="005D25D5"/>
    <w:rsid w:val="006E469B"/>
    <w:rsid w:val="00883B07"/>
    <w:rsid w:val="00C07848"/>
    <w:rsid w:val="00E8436D"/>
    <w:rsid w:val="00FF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8187D-5ED0-4195-8C34-B6F3B9EC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2019-06-03T06:35:00Z</dcterms:created>
  <dcterms:modified xsi:type="dcterms:W3CDTF">2019-06-03T08:49:00Z</dcterms:modified>
</cp:coreProperties>
</file>