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9B" w:rsidRPr="00C07848" w:rsidRDefault="00C07848" w:rsidP="007D23A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07848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 </w:t>
      </w:r>
      <w:r w:rsidR="007D23A2">
        <w:rPr>
          <w:rFonts w:cs="B Nazanin" w:hint="cs"/>
          <w:b/>
          <w:bCs/>
          <w:sz w:val="28"/>
          <w:szCs w:val="28"/>
          <w:rtl/>
          <w:lang w:bidi="fa-IR"/>
        </w:rPr>
        <w:t>مثنوی معنوی کارشناسی ارشد</w:t>
      </w:r>
    </w:p>
    <w:tbl>
      <w:tblPr>
        <w:bidiVisual/>
        <w:tblW w:w="996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0"/>
      </w:tblGrid>
      <w:tr w:rsidR="00C07848" w:rsidTr="007D23A2">
        <w:trPr>
          <w:trHeight w:val="176"/>
        </w:trPr>
        <w:tc>
          <w:tcPr>
            <w:tcW w:w="9960" w:type="dxa"/>
          </w:tcPr>
          <w:p w:rsidR="00C07848" w:rsidRDefault="00E8436D" w:rsidP="007D23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اول- </w:t>
            </w:r>
            <w:r w:rsidR="007D23A2">
              <w:rPr>
                <w:rFonts w:cs="B Nazanin" w:hint="cs"/>
                <w:b/>
                <w:bCs/>
                <w:rtl/>
                <w:lang w:bidi="fa-IR"/>
              </w:rPr>
              <w:t>معرفی مولانا جلال الدین محمد روی بلخی</w:t>
            </w:r>
          </w:p>
        </w:tc>
      </w:tr>
      <w:tr w:rsidR="00C07848" w:rsidTr="007D23A2">
        <w:trPr>
          <w:trHeight w:val="240"/>
        </w:trPr>
        <w:tc>
          <w:tcPr>
            <w:tcW w:w="9960" w:type="dxa"/>
          </w:tcPr>
          <w:p w:rsidR="00C07848" w:rsidRDefault="00E8436D" w:rsidP="007D23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دوم- </w:t>
            </w:r>
            <w:r w:rsidR="007D23A2">
              <w:rPr>
                <w:rFonts w:cs="B Nazanin" w:hint="cs"/>
                <w:b/>
                <w:bCs/>
                <w:rtl/>
                <w:lang w:bidi="fa-IR"/>
              </w:rPr>
              <w:t>بررسی ویژگیهای بارز مثنوی</w:t>
            </w:r>
          </w:p>
        </w:tc>
      </w:tr>
      <w:tr w:rsidR="00C07848" w:rsidTr="007D23A2">
        <w:trPr>
          <w:trHeight w:val="285"/>
        </w:trPr>
        <w:tc>
          <w:tcPr>
            <w:tcW w:w="9960" w:type="dxa"/>
          </w:tcPr>
          <w:p w:rsidR="00C07848" w:rsidRDefault="00E8436D" w:rsidP="007D23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سوم- </w:t>
            </w:r>
            <w:r w:rsidR="007D23A2">
              <w:rPr>
                <w:rFonts w:cs="B Nazanin" w:hint="cs"/>
                <w:b/>
                <w:bCs/>
                <w:rtl/>
                <w:lang w:bidi="fa-IR"/>
              </w:rPr>
              <w:t>شیوۀ مولانا در داستان سرایی</w:t>
            </w:r>
          </w:p>
        </w:tc>
      </w:tr>
      <w:tr w:rsidR="00C07848" w:rsidTr="007D23A2">
        <w:trPr>
          <w:trHeight w:val="330"/>
        </w:trPr>
        <w:tc>
          <w:tcPr>
            <w:tcW w:w="9960" w:type="dxa"/>
          </w:tcPr>
          <w:p w:rsidR="00C07848" w:rsidRDefault="00E8436D" w:rsidP="007D23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چهارم- </w:t>
            </w:r>
            <w:r w:rsidR="007D23A2">
              <w:rPr>
                <w:rFonts w:cs="B Nazanin" w:hint="cs"/>
                <w:b/>
                <w:bCs/>
                <w:rtl/>
                <w:lang w:bidi="fa-IR"/>
              </w:rPr>
              <w:t>عرفان مولانا در مثنوی</w:t>
            </w:r>
          </w:p>
        </w:tc>
      </w:tr>
      <w:tr w:rsidR="00C07848" w:rsidTr="007D23A2">
        <w:trPr>
          <w:trHeight w:val="225"/>
        </w:trPr>
        <w:tc>
          <w:tcPr>
            <w:tcW w:w="9960" w:type="dxa"/>
          </w:tcPr>
          <w:p w:rsidR="00C07848" w:rsidRDefault="00E8436D" w:rsidP="007D23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پنجم- </w:t>
            </w:r>
            <w:r w:rsidR="007D23A2">
              <w:rPr>
                <w:rFonts w:cs="B Nazanin" w:hint="cs"/>
                <w:b/>
                <w:bCs/>
                <w:rtl/>
                <w:lang w:bidi="fa-IR"/>
              </w:rPr>
              <w:t>معرفی دفتر دوم مثنوی</w:t>
            </w:r>
          </w:p>
        </w:tc>
      </w:tr>
      <w:tr w:rsidR="00C07848" w:rsidTr="007D23A2">
        <w:trPr>
          <w:trHeight w:val="300"/>
        </w:trPr>
        <w:tc>
          <w:tcPr>
            <w:tcW w:w="9960" w:type="dxa"/>
          </w:tcPr>
          <w:p w:rsidR="00C07848" w:rsidRDefault="00E8436D" w:rsidP="007D23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ششم </w:t>
            </w:r>
            <w:r w:rsidR="007D23A2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7D23A2">
              <w:rPr>
                <w:rFonts w:cs="B Nazanin" w:hint="cs"/>
                <w:b/>
                <w:bCs/>
                <w:rtl/>
                <w:lang w:bidi="fa-IR"/>
              </w:rPr>
              <w:t>خوانش وتفسیر 200بیت آغاز دفتر دوم</w:t>
            </w:r>
          </w:p>
        </w:tc>
      </w:tr>
      <w:tr w:rsidR="00C07848" w:rsidTr="007D23A2">
        <w:trPr>
          <w:trHeight w:val="165"/>
        </w:trPr>
        <w:tc>
          <w:tcPr>
            <w:tcW w:w="9960" w:type="dxa"/>
          </w:tcPr>
          <w:p w:rsidR="00C07848" w:rsidRDefault="00E8436D" w:rsidP="007D23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هفتم- </w:t>
            </w:r>
            <w:r w:rsidR="007D23A2">
              <w:rPr>
                <w:rFonts w:cs="B Nazanin" w:hint="cs"/>
                <w:b/>
                <w:bCs/>
                <w:rtl/>
                <w:lang w:bidi="fa-IR"/>
              </w:rPr>
              <w:t>بیان حکایت به سبب میل مشمع به ظاهر حکایت</w:t>
            </w:r>
          </w:p>
        </w:tc>
      </w:tr>
      <w:tr w:rsidR="00C07848" w:rsidTr="007D23A2">
        <w:trPr>
          <w:trHeight w:val="206"/>
        </w:trPr>
        <w:tc>
          <w:tcPr>
            <w:tcW w:w="9960" w:type="dxa"/>
          </w:tcPr>
          <w:p w:rsidR="00C07848" w:rsidRDefault="00E8436D" w:rsidP="007D23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هشتم- </w:t>
            </w:r>
            <w:r w:rsidR="007D23A2">
              <w:rPr>
                <w:rFonts w:cs="B Nazanin" w:hint="cs"/>
                <w:b/>
                <w:bCs/>
                <w:rtl/>
                <w:lang w:bidi="fa-IR"/>
              </w:rPr>
              <w:t>حلوا خریدشیخ احمد خضرویه جهت غریمان</w:t>
            </w:r>
          </w:p>
        </w:tc>
      </w:tr>
      <w:tr w:rsidR="00C07848" w:rsidTr="007D23A2">
        <w:trPr>
          <w:trHeight w:val="315"/>
        </w:trPr>
        <w:tc>
          <w:tcPr>
            <w:tcW w:w="9960" w:type="dxa"/>
          </w:tcPr>
          <w:p w:rsidR="00C07848" w:rsidRDefault="00E8436D" w:rsidP="007D23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نهم- </w:t>
            </w:r>
            <w:r w:rsidR="007D23A2">
              <w:rPr>
                <w:rFonts w:cs="B Nazanin" w:hint="cs"/>
                <w:b/>
                <w:bCs/>
                <w:rtl/>
                <w:lang w:bidi="fa-IR"/>
              </w:rPr>
              <w:t>تعریف کردن منادیان قاضی مفلس را گرد شهر</w:t>
            </w:r>
          </w:p>
        </w:tc>
      </w:tr>
      <w:tr w:rsidR="00C07848" w:rsidTr="007D23A2">
        <w:trPr>
          <w:trHeight w:val="375"/>
        </w:trPr>
        <w:tc>
          <w:tcPr>
            <w:tcW w:w="9960" w:type="dxa"/>
          </w:tcPr>
          <w:p w:rsidR="00C07848" w:rsidRDefault="00883B07" w:rsidP="007D23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دهم- </w:t>
            </w:r>
            <w:r w:rsidR="007D23A2">
              <w:rPr>
                <w:rFonts w:cs="B Nazanin" w:hint="cs"/>
                <w:b/>
                <w:bCs/>
                <w:rtl/>
                <w:lang w:bidi="fa-IR"/>
              </w:rPr>
              <w:t>امتحان پادشاه به آن دو غلامی که نوخریده بود</w:t>
            </w:r>
          </w:p>
        </w:tc>
      </w:tr>
      <w:tr w:rsidR="00C07848" w:rsidTr="007D23A2">
        <w:trPr>
          <w:trHeight w:val="300"/>
        </w:trPr>
        <w:tc>
          <w:tcPr>
            <w:tcW w:w="9960" w:type="dxa"/>
          </w:tcPr>
          <w:p w:rsidR="00C07848" w:rsidRDefault="00883B07" w:rsidP="007D23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یازدهم- </w:t>
            </w:r>
            <w:r w:rsidR="007D23A2">
              <w:rPr>
                <w:rFonts w:cs="B Nazanin" w:hint="cs"/>
                <w:b/>
                <w:bCs/>
                <w:rtl/>
                <w:lang w:bidi="fa-IR"/>
              </w:rPr>
              <w:t>حسد کردن حشم بر غلام خاص</w:t>
            </w:r>
          </w:p>
        </w:tc>
      </w:tr>
      <w:tr w:rsidR="00C07848" w:rsidTr="007D23A2">
        <w:trPr>
          <w:trHeight w:val="161"/>
        </w:trPr>
        <w:tc>
          <w:tcPr>
            <w:tcW w:w="9960" w:type="dxa"/>
          </w:tcPr>
          <w:p w:rsidR="00C07848" w:rsidRDefault="00883B07" w:rsidP="007D23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دوازدهم- </w:t>
            </w:r>
            <w:r w:rsidR="007D23A2">
              <w:rPr>
                <w:rFonts w:cs="B Nazanin" w:hint="cs"/>
                <w:b/>
                <w:bCs/>
                <w:rtl/>
                <w:lang w:bidi="fa-IR"/>
              </w:rPr>
              <w:t>آمدن دوستان به بیمارستان جهت پرسش ذالنون مصری</w:t>
            </w:r>
          </w:p>
        </w:tc>
      </w:tr>
      <w:tr w:rsidR="00883B07" w:rsidTr="007D23A2">
        <w:trPr>
          <w:trHeight w:val="101"/>
        </w:trPr>
        <w:tc>
          <w:tcPr>
            <w:tcW w:w="9960" w:type="dxa"/>
          </w:tcPr>
          <w:p w:rsidR="00883B07" w:rsidRDefault="00883B07" w:rsidP="007D23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سیزدهم- </w:t>
            </w:r>
            <w:r w:rsidR="007D23A2">
              <w:rPr>
                <w:rFonts w:cs="B Nazanin" w:hint="cs"/>
                <w:b/>
                <w:bCs/>
                <w:rtl/>
                <w:lang w:bidi="fa-IR"/>
              </w:rPr>
              <w:t>انکار فلسفی</w:t>
            </w:r>
          </w:p>
        </w:tc>
      </w:tr>
      <w:tr w:rsidR="00883B07" w:rsidTr="007D23A2">
        <w:trPr>
          <w:trHeight w:val="210"/>
        </w:trPr>
        <w:tc>
          <w:tcPr>
            <w:tcW w:w="9960" w:type="dxa"/>
          </w:tcPr>
          <w:p w:rsidR="00883B07" w:rsidRDefault="00883B07" w:rsidP="007D23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چهاردهم- </w:t>
            </w:r>
            <w:r w:rsidR="007D23A2">
              <w:rPr>
                <w:rFonts w:cs="B Nazanin" w:hint="cs"/>
                <w:b/>
                <w:bCs/>
                <w:rtl/>
                <w:lang w:bidi="fa-IR"/>
              </w:rPr>
              <w:t>اعتماد کردن بر تملق ووفای خرس</w:t>
            </w:r>
          </w:p>
        </w:tc>
      </w:tr>
      <w:tr w:rsidR="00883B07" w:rsidTr="007D23A2">
        <w:trPr>
          <w:trHeight w:val="315"/>
        </w:trPr>
        <w:tc>
          <w:tcPr>
            <w:tcW w:w="9960" w:type="dxa"/>
          </w:tcPr>
          <w:p w:rsidR="00883B07" w:rsidRDefault="00883B07" w:rsidP="007D23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پانزدهم- </w:t>
            </w:r>
            <w:r w:rsidR="00073208">
              <w:rPr>
                <w:rFonts w:cs="B Nazanin" w:hint="cs"/>
                <w:b/>
                <w:bCs/>
                <w:rtl/>
                <w:lang w:bidi="fa-IR"/>
              </w:rPr>
              <w:t>رفتن مصطفی ، علیه السلام به عیادت صحابی</w:t>
            </w:r>
          </w:p>
        </w:tc>
      </w:tr>
      <w:tr w:rsidR="00883B07" w:rsidTr="007D23A2">
        <w:trPr>
          <w:trHeight w:val="300"/>
        </w:trPr>
        <w:tc>
          <w:tcPr>
            <w:tcW w:w="9960" w:type="dxa"/>
          </w:tcPr>
          <w:p w:rsidR="00883B07" w:rsidRDefault="00883B07" w:rsidP="007D23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شانزدهم- </w:t>
            </w:r>
            <w:r w:rsidR="00073208">
              <w:rPr>
                <w:rFonts w:cs="B Nazanin" w:hint="cs"/>
                <w:b/>
                <w:bCs/>
                <w:rtl/>
                <w:lang w:bidi="fa-IR"/>
              </w:rPr>
              <w:t>سفارش کردن پیامبر به بیمار</w:t>
            </w:r>
            <w:bookmarkStart w:id="0" w:name="_GoBack"/>
            <w:bookmarkEnd w:id="0"/>
          </w:p>
        </w:tc>
      </w:tr>
    </w:tbl>
    <w:p w:rsidR="00C07848" w:rsidRPr="00C07848" w:rsidRDefault="00C07848" w:rsidP="00C07848">
      <w:pPr>
        <w:bidi/>
        <w:rPr>
          <w:rFonts w:cs="B Nazanin"/>
          <w:b/>
          <w:bCs/>
          <w:lang w:bidi="fa-IR"/>
        </w:rPr>
      </w:pPr>
    </w:p>
    <w:sectPr w:rsidR="00C07848" w:rsidRPr="00C0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48"/>
    <w:rsid w:val="00073208"/>
    <w:rsid w:val="006E469B"/>
    <w:rsid w:val="007D23A2"/>
    <w:rsid w:val="00883B07"/>
    <w:rsid w:val="00C07848"/>
    <w:rsid w:val="00E8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8187D-5ED0-4195-8C34-B6F3B9EC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2019-06-03T06:35:00Z</dcterms:created>
  <dcterms:modified xsi:type="dcterms:W3CDTF">2019-06-03T07:19:00Z</dcterms:modified>
</cp:coreProperties>
</file>