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DA2800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9B5C4F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9B5C4F">
              <w:rPr>
                <w:rFonts w:cs="B Titr" w:hint="cs"/>
                <w:rtl/>
              </w:rPr>
              <w:t>روشهای بیوشیمی-بیوفیزیک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9B5C4F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DA2800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9B5C4F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9B5C4F">
              <w:rPr>
                <w:rFonts w:ascii="Times New Roman" w:hAnsi="Times New Roman" w:cs="Times New Roman" w:hint="cs"/>
                <w:rtl/>
              </w:rPr>
              <w:t xml:space="preserve">    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</w:t>
            </w:r>
          </w:p>
        </w:tc>
      </w:tr>
    </w:tbl>
    <w:p w:rsidR="002A7687" w:rsidRPr="00112C1B" w:rsidRDefault="002A7687" w:rsidP="00495C4A">
      <w:pPr>
        <w:jc w:val="both"/>
        <w:rPr>
          <w:rFonts w:cs="B Titr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495C4A">
        <w:rPr>
          <w:rFonts w:cs="B Titr" w:hint="cs"/>
          <w:rtl/>
        </w:rPr>
        <w:t xml:space="preserve">تعیین استراتژی کلی </w:t>
      </w:r>
      <w:r w:rsidR="00112C1B">
        <w:rPr>
          <w:rFonts w:cs="B Titr" w:hint="cs"/>
          <w:rtl/>
        </w:rPr>
        <w:t xml:space="preserve">جداسازی </w:t>
      </w:r>
      <w:r w:rsidR="00495C4A">
        <w:rPr>
          <w:rFonts w:cs="B Titr" w:hint="cs"/>
          <w:rtl/>
        </w:rPr>
        <w:t>پروتئینها</w:t>
      </w:r>
      <w:r w:rsidR="00495C4A" w:rsidRPr="00112C1B">
        <w:rPr>
          <w:rFonts w:cs="B Titr" w:hint="cs"/>
          <w:rtl/>
        </w:rPr>
        <w:t>-</w:t>
      </w:r>
      <w:r w:rsidR="00112C1B" w:rsidRPr="00112C1B">
        <w:rPr>
          <w:rFonts w:cs="B Titr" w:hint="cs"/>
          <w:rtl/>
        </w:rPr>
        <w:t>شناسایی انواع روشهای تخلیص و شناسایی پروتئین ها- شناسایی انواع روشهای اسپکتروسکوپی و کاربرد آنها در بیولوژی</w:t>
      </w:r>
      <w:r w:rsidR="008F77A3">
        <w:rPr>
          <w:rFonts w:cs="B Titr" w:hint="cs"/>
          <w:rtl/>
        </w:rPr>
        <w:t xml:space="preserve"> (تعیین فعالیت و ساختار پروتئین ها)</w:t>
      </w:r>
      <w:bookmarkStart w:id="0" w:name="_GoBack"/>
      <w:bookmarkEnd w:id="0"/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495C4A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استراتژی کلی برای تخلیص پروتئین ها-(جداسازی یک پروتئین نوترکیب)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B6EC2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تغلیظ پروتئین ها-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739EF" w:rsidP="00E739E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کروماتوگرافی</w:t>
            </w:r>
            <w:r w:rsidR="00740766">
              <w:rPr>
                <w:rFonts w:cs="B Nazanin" w:hint="cs"/>
                <w:sz w:val="24"/>
                <w:szCs w:val="24"/>
                <w:rtl/>
              </w:rPr>
              <w:t>/ معرفی اصطلاحات رایج در کروماتوگرافی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C5D4F" w:rsidP="00047DD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عوامل موثر بر کیفیت بازده کروماتوگرافی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C5D4F" w:rsidP="0043498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کروماتوگرافی غربال مولکولی (ژل فیلتراسیون)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6837A6" w:rsidP="0028510D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کروماتوگرافی تعویض یون (تعویض کاتیون و تعویض آنیون)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E4497" w:rsidP="001E449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کروماتوگرافی کاغذی- کروماتوگرافی تمایلی</w:t>
            </w:r>
            <w:r w:rsidR="004122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E23C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E23C0">
              <w:rPr>
                <w:rFonts w:cs="B Nazanin" w:hint="cs"/>
                <w:sz w:val="24"/>
                <w:szCs w:val="24"/>
                <w:rtl/>
              </w:rPr>
              <w:t xml:space="preserve"> کروماتوگرافی لایه نازک</w:t>
            </w:r>
            <w:r w:rsidR="006F166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A7780B">
              <w:rPr>
                <w:rFonts w:cs="B Nazanin"/>
                <w:sz w:val="24"/>
                <w:szCs w:val="24"/>
              </w:rPr>
              <w:t>TLC</w:t>
            </w:r>
            <w:r w:rsidR="006F1669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D5CF7" w:rsidP="00E545BA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هیدروفوبیک اینترکشن کروماتوگرافی (</w:t>
            </w:r>
            <w:r>
              <w:rPr>
                <w:rFonts w:cs="B Nazanin"/>
                <w:sz w:val="24"/>
                <w:szCs w:val="24"/>
              </w:rPr>
              <w:t>HIC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C773EE">
              <w:rPr>
                <w:rFonts w:cs="B Nazanin" w:hint="cs"/>
                <w:sz w:val="24"/>
                <w:szCs w:val="24"/>
                <w:rtl/>
              </w:rPr>
              <w:t>- کروماتوگرافی فاز معکوس</w:t>
            </w:r>
            <w:r w:rsidR="00AE5DA7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AE5DA7">
              <w:rPr>
                <w:rFonts w:cs="B Nazanin"/>
                <w:sz w:val="24"/>
                <w:szCs w:val="24"/>
              </w:rPr>
              <w:t>RPC</w:t>
            </w:r>
            <w:r w:rsidR="00AE5DA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26C15" w:rsidP="00A705DE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کروماتوگرافی به روش </w:t>
            </w:r>
            <w:r>
              <w:rPr>
                <w:rFonts w:cs="B Nazanin"/>
                <w:sz w:val="24"/>
                <w:szCs w:val="24"/>
              </w:rPr>
              <w:t>HPLC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CA1088" w:rsidP="00957AFA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الکتروفورز پروتئین ها: الکتروفورز کاغذی- </w:t>
            </w:r>
            <w:r>
              <w:rPr>
                <w:rFonts w:cs="B Nazanin"/>
                <w:sz w:val="24"/>
                <w:szCs w:val="24"/>
              </w:rPr>
              <w:t>SDS-PAGE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/>
                <w:sz w:val="24"/>
                <w:szCs w:val="24"/>
              </w:rPr>
              <w:t>PAGE</w:t>
            </w:r>
            <w:r w:rsidR="00A63CA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63CAA">
              <w:rPr>
                <w:rFonts w:cs="B Nazanin"/>
                <w:sz w:val="24"/>
                <w:szCs w:val="24"/>
              </w:rPr>
              <w:t>IEF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0A5B59" w:rsidP="00BB0E1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اسپکتروسکوپی: اصول و کاربردها</w:t>
            </w:r>
            <w:r w:rsidR="00957AFA">
              <w:rPr>
                <w:rFonts w:cs="B Nazanin" w:hint="cs"/>
                <w:rtl/>
              </w:rPr>
              <w:t xml:space="preserve">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DD4586" w:rsidP="00957AF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اسپکتروسکوپی </w:t>
            </w:r>
            <w:r>
              <w:rPr>
                <w:rFonts w:cs="B Nazanin"/>
              </w:rPr>
              <w:t>UV-Visible</w:t>
            </w:r>
            <w:r w:rsidR="00F92D7E">
              <w:rPr>
                <w:rFonts w:cs="B Nazanin" w:hint="cs"/>
                <w:rtl/>
              </w:rPr>
              <w:t xml:space="preserve"> (طیف سنجی جذبی)</w:t>
            </w:r>
            <w:r>
              <w:rPr>
                <w:rFonts w:cs="B Nazanin" w:hint="cs"/>
                <w:rtl/>
              </w:rPr>
              <w:t>: اصول و کاربردها/ مزایا و محدودیت ها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010BEA" w:rsidP="00957A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فلورسانس</w:t>
            </w:r>
            <w:r w:rsidR="00445BF3">
              <w:rPr>
                <w:rFonts w:cs="B Nazanin" w:hint="cs"/>
                <w:rtl/>
              </w:rPr>
              <w:t xml:space="preserve"> (نشر نور): اصول و کاربردها/ مزایا و محدودیت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45BF3" w:rsidP="00682D8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اسپکتروسکوپی </w:t>
            </w:r>
            <w:r w:rsidR="004D6D48">
              <w:rPr>
                <w:rFonts w:cs="B Nazanin" w:hint="cs"/>
                <w:rtl/>
              </w:rPr>
              <w:t xml:space="preserve">رامان (پراکنش نور)- </w:t>
            </w:r>
            <w:r w:rsidR="004D6D48">
              <w:rPr>
                <w:rFonts w:cs="B Nazanin"/>
              </w:rPr>
              <w:t>IR</w:t>
            </w:r>
            <w:r w:rsidR="004D6D48">
              <w:rPr>
                <w:rFonts w:cs="B Nazanin" w:hint="cs"/>
                <w:rtl/>
              </w:rPr>
              <w:t xml:space="preserve"> (مادون قرمز):</w:t>
            </w:r>
            <w:r w:rsidR="002A784A">
              <w:rPr>
                <w:rFonts w:cs="B Nazanin" w:hint="cs"/>
                <w:rtl/>
              </w:rPr>
              <w:t xml:space="preserve"> کاربرد در بیولوژی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57343E" w:rsidP="006331D6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اصول </w:t>
            </w:r>
            <w:r>
              <w:rPr>
                <w:rFonts w:cs="B Nazanin"/>
              </w:rPr>
              <w:t>CD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/>
              </w:rPr>
              <w:t xml:space="preserve">Circular </w:t>
            </w:r>
            <w:proofErr w:type="spellStart"/>
            <w:r>
              <w:rPr>
                <w:rFonts w:cs="B Nazanin"/>
              </w:rPr>
              <w:t>Dic</w:t>
            </w:r>
            <w:r w:rsidR="006331D6">
              <w:rPr>
                <w:rFonts w:cs="B Nazanin"/>
              </w:rPr>
              <w:t>h</w:t>
            </w:r>
            <w:r>
              <w:rPr>
                <w:rFonts w:cs="B Nazanin"/>
              </w:rPr>
              <w:t>roism</w:t>
            </w:r>
            <w:proofErr w:type="spellEnd"/>
            <w:r>
              <w:rPr>
                <w:rFonts w:cs="B Nazanin" w:hint="cs"/>
                <w:rtl/>
              </w:rPr>
              <w:t>)</w:t>
            </w:r>
            <w:r w:rsidR="00B2351D">
              <w:rPr>
                <w:rFonts w:cs="B Nazanin" w:hint="cs"/>
                <w:rtl/>
              </w:rPr>
              <w:t>: کاربردها در بیولوژی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2403B2" w:rsidP="003E463A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مروری بر کاربردهای </w:t>
            </w:r>
            <w:r>
              <w:rPr>
                <w:rFonts w:cs="B Nazanin"/>
                <w:sz w:val="24"/>
                <w:szCs w:val="24"/>
              </w:rPr>
              <w:t>NMR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بیولوژی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336396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0BEA"/>
    <w:rsid w:val="00010DA1"/>
    <w:rsid w:val="000155DF"/>
    <w:rsid w:val="000236B4"/>
    <w:rsid w:val="000319E4"/>
    <w:rsid w:val="00047DDB"/>
    <w:rsid w:val="00051DA7"/>
    <w:rsid w:val="00061F14"/>
    <w:rsid w:val="00074D02"/>
    <w:rsid w:val="00091106"/>
    <w:rsid w:val="000A093A"/>
    <w:rsid w:val="000A2890"/>
    <w:rsid w:val="000A5B59"/>
    <w:rsid w:val="000B05BC"/>
    <w:rsid w:val="000C237C"/>
    <w:rsid w:val="000C5ACE"/>
    <w:rsid w:val="000F2344"/>
    <w:rsid w:val="00105DA4"/>
    <w:rsid w:val="00111813"/>
    <w:rsid w:val="00112C1B"/>
    <w:rsid w:val="00117A06"/>
    <w:rsid w:val="00170C46"/>
    <w:rsid w:val="00183287"/>
    <w:rsid w:val="001B49C8"/>
    <w:rsid w:val="001D44EB"/>
    <w:rsid w:val="001E4497"/>
    <w:rsid w:val="001F418F"/>
    <w:rsid w:val="00205457"/>
    <w:rsid w:val="0021743B"/>
    <w:rsid w:val="00237C44"/>
    <w:rsid w:val="002403B2"/>
    <w:rsid w:val="002505CA"/>
    <w:rsid w:val="00257BDD"/>
    <w:rsid w:val="0026338A"/>
    <w:rsid w:val="0028219C"/>
    <w:rsid w:val="0028510D"/>
    <w:rsid w:val="00296D23"/>
    <w:rsid w:val="002A0B87"/>
    <w:rsid w:val="002A7687"/>
    <w:rsid w:val="002A784A"/>
    <w:rsid w:val="00302A6E"/>
    <w:rsid w:val="003177CC"/>
    <w:rsid w:val="00336396"/>
    <w:rsid w:val="0035593C"/>
    <w:rsid w:val="00382EC1"/>
    <w:rsid w:val="003972D1"/>
    <w:rsid w:val="003A7E5A"/>
    <w:rsid w:val="003B38F9"/>
    <w:rsid w:val="003C5ED5"/>
    <w:rsid w:val="003E23C0"/>
    <w:rsid w:val="003E463A"/>
    <w:rsid w:val="003F265E"/>
    <w:rsid w:val="00410ECB"/>
    <w:rsid w:val="004122B2"/>
    <w:rsid w:val="0043498A"/>
    <w:rsid w:val="00443F9B"/>
    <w:rsid w:val="00445BF3"/>
    <w:rsid w:val="004630CD"/>
    <w:rsid w:val="00477693"/>
    <w:rsid w:val="00494619"/>
    <w:rsid w:val="00495C4A"/>
    <w:rsid w:val="004B7561"/>
    <w:rsid w:val="004C02EC"/>
    <w:rsid w:val="004C34F7"/>
    <w:rsid w:val="004D6D48"/>
    <w:rsid w:val="00525018"/>
    <w:rsid w:val="005259B6"/>
    <w:rsid w:val="00530100"/>
    <w:rsid w:val="0053420E"/>
    <w:rsid w:val="00535D4D"/>
    <w:rsid w:val="00550909"/>
    <w:rsid w:val="005522C3"/>
    <w:rsid w:val="00552712"/>
    <w:rsid w:val="0057343E"/>
    <w:rsid w:val="00581A69"/>
    <w:rsid w:val="00582207"/>
    <w:rsid w:val="00585244"/>
    <w:rsid w:val="00592BF7"/>
    <w:rsid w:val="006172D8"/>
    <w:rsid w:val="006331D6"/>
    <w:rsid w:val="00642E74"/>
    <w:rsid w:val="006665E5"/>
    <w:rsid w:val="00673D95"/>
    <w:rsid w:val="00682D86"/>
    <w:rsid w:val="006837A6"/>
    <w:rsid w:val="00693973"/>
    <w:rsid w:val="006C51E6"/>
    <w:rsid w:val="006D1858"/>
    <w:rsid w:val="006D2E9C"/>
    <w:rsid w:val="006E3BC2"/>
    <w:rsid w:val="006F1669"/>
    <w:rsid w:val="00707DC8"/>
    <w:rsid w:val="00726C15"/>
    <w:rsid w:val="00740766"/>
    <w:rsid w:val="00772FCF"/>
    <w:rsid w:val="00775687"/>
    <w:rsid w:val="007757E8"/>
    <w:rsid w:val="007A7917"/>
    <w:rsid w:val="007B7B38"/>
    <w:rsid w:val="007D5CF7"/>
    <w:rsid w:val="007F7605"/>
    <w:rsid w:val="00800F54"/>
    <w:rsid w:val="00844A26"/>
    <w:rsid w:val="00864BF0"/>
    <w:rsid w:val="00876884"/>
    <w:rsid w:val="0089256A"/>
    <w:rsid w:val="008A117C"/>
    <w:rsid w:val="008A1600"/>
    <w:rsid w:val="008B4CE8"/>
    <w:rsid w:val="008B6D73"/>
    <w:rsid w:val="008B6EC2"/>
    <w:rsid w:val="008C5435"/>
    <w:rsid w:val="008E21EB"/>
    <w:rsid w:val="008F1559"/>
    <w:rsid w:val="008F77A3"/>
    <w:rsid w:val="00936BCA"/>
    <w:rsid w:val="00956C74"/>
    <w:rsid w:val="00957AFA"/>
    <w:rsid w:val="00973B93"/>
    <w:rsid w:val="009908E5"/>
    <w:rsid w:val="00993261"/>
    <w:rsid w:val="009B3CEF"/>
    <w:rsid w:val="009B5451"/>
    <w:rsid w:val="009B5C4F"/>
    <w:rsid w:val="009C36ED"/>
    <w:rsid w:val="009D39CF"/>
    <w:rsid w:val="009E5853"/>
    <w:rsid w:val="009E6E27"/>
    <w:rsid w:val="00A23339"/>
    <w:rsid w:val="00A3212D"/>
    <w:rsid w:val="00A336B9"/>
    <w:rsid w:val="00A43BBF"/>
    <w:rsid w:val="00A447DC"/>
    <w:rsid w:val="00A45F6D"/>
    <w:rsid w:val="00A47F51"/>
    <w:rsid w:val="00A63CAA"/>
    <w:rsid w:val="00A705DE"/>
    <w:rsid w:val="00A7780B"/>
    <w:rsid w:val="00A942D1"/>
    <w:rsid w:val="00AB4869"/>
    <w:rsid w:val="00AC23E0"/>
    <w:rsid w:val="00AD7268"/>
    <w:rsid w:val="00AE5DA7"/>
    <w:rsid w:val="00B054A5"/>
    <w:rsid w:val="00B2351D"/>
    <w:rsid w:val="00B72B8C"/>
    <w:rsid w:val="00B8013F"/>
    <w:rsid w:val="00B979BE"/>
    <w:rsid w:val="00BB0E15"/>
    <w:rsid w:val="00BB2771"/>
    <w:rsid w:val="00BC3B72"/>
    <w:rsid w:val="00BD2351"/>
    <w:rsid w:val="00BE3FA6"/>
    <w:rsid w:val="00C15C55"/>
    <w:rsid w:val="00C437D8"/>
    <w:rsid w:val="00C746B5"/>
    <w:rsid w:val="00C773EE"/>
    <w:rsid w:val="00C7764B"/>
    <w:rsid w:val="00C80666"/>
    <w:rsid w:val="00C82400"/>
    <w:rsid w:val="00CA1088"/>
    <w:rsid w:val="00CC12F1"/>
    <w:rsid w:val="00DA1C42"/>
    <w:rsid w:val="00DA2800"/>
    <w:rsid w:val="00DB05F2"/>
    <w:rsid w:val="00DD4586"/>
    <w:rsid w:val="00DE20BF"/>
    <w:rsid w:val="00DF2EBC"/>
    <w:rsid w:val="00E179E8"/>
    <w:rsid w:val="00E44644"/>
    <w:rsid w:val="00E4660C"/>
    <w:rsid w:val="00E50AA8"/>
    <w:rsid w:val="00E545BA"/>
    <w:rsid w:val="00E63F94"/>
    <w:rsid w:val="00E739EF"/>
    <w:rsid w:val="00EA77D1"/>
    <w:rsid w:val="00EC5D4F"/>
    <w:rsid w:val="00EC689D"/>
    <w:rsid w:val="00EF020B"/>
    <w:rsid w:val="00F10446"/>
    <w:rsid w:val="00F11991"/>
    <w:rsid w:val="00F3003B"/>
    <w:rsid w:val="00F602ED"/>
    <w:rsid w:val="00F70FF4"/>
    <w:rsid w:val="00F74EFF"/>
    <w:rsid w:val="00F87597"/>
    <w:rsid w:val="00F92D7E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60F9-A39A-4AB8-A5D9-18B82C45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108</cp:revision>
  <cp:lastPrinted>2014-11-11T15:51:00Z</cp:lastPrinted>
  <dcterms:created xsi:type="dcterms:W3CDTF">2019-01-19T07:15:00Z</dcterms:created>
  <dcterms:modified xsi:type="dcterms:W3CDTF">2021-04-15T20:10:00Z</dcterms:modified>
</cp:coreProperties>
</file>