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57" w:rsidRDefault="00AE7457" w:rsidP="00AE7457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4C4BFE">
        <w:rPr>
          <w:rFonts w:cs="B Nazanin" w:hint="eastAsia"/>
          <w:b/>
          <w:bCs/>
          <w:sz w:val="28"/>
          <w:szCs w:val="28"/>
          <w:rtl/>
        </w:rPr>
        <w:t>چک</w:t>
      </w:r>
      <w:r w:rsidRPr="004C4BFE">
        <w:rPr>
          <w:rFonts w:cs="B Nazanin" w:hint="cs"/>
          <w:b/>
          <w:bCs/>
          <w:sz w:val="28"/>
          <w:szCs w:val="28"/>
          <w:rtl/>
        </w:rPr>
        <w:t>ی</w:t>
      </w:r>
      <w:r w:rsidRPr="004C4BFE">
        <w:rPr>
          <w:rFonts w:cs="B Nazanin" w:hint="eastAsia"/>
          <w:b/>
          <w:bCs/>
          <w:sz w:val="28"/>
          <w:szCs w:val="28"/>
          <w:rtl/>
        </w:rPr>
        <w:t>ده</w:t>
      </w:r>
    </w:p>
    <w:p w:rsidR="00AE7457" w:rsidRPr="004C4BFE" w:rsidRDefault="00AE7457" w:rsidP="00AE7457">
      <w:pPr>
        <w:spacing w:line="360" w:lineRule="auto"/>
        <w:rPr>
          <w:rFonts w:cs="B Nazanin"/>
          <w:sz w:val="24"/>
          <w:szCs w:val="24"/>
          <w:rtl/>
        </w:rPr>
      </w:pPr>
      <w:r w:rsidRPr="004C4BFE">
        <w:rPr>
          <w:rFonts w:cs="B Nazanin" w:hint="eastAsia"/>
          <w:sz w:val="24"/>
          <w:szCs w:val="24"/>
          <w:rtl/>
        </w:rPr>
        <w:t>در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ا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ن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پروژه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کمپلکس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ها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/>
          <w:sz w:val="24"/>
          <w:szCs w:val="24"/>
          <w:rtl/>
        </w:rPr>
        <w:t>(1)</w:t>
      </w:r>
      <w:r>
        <w:rPr>
          <w:rFonts w:cs="B Nazanin" w:hint="cs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4C4BFE">
        <w:rPr>
          <w:rFonts w:cs="B Nazanin"/>
          <w:sz w:val="24"/>
          <w:szCs w:val="24"/>
          <w:rtl/>
        </w:rPr>
        <w:t>(2):</w:t>
      </w:r>
    </w:p>
    <w:p w:rsidR="00AE7457" w:rsidRPr="00D20861" w:rsidRDefault="00AE7457" w:rsidP="00AE7457">
      <w:pPr>
        <w:spacing w:line="360" w:lineRule="auto"/>
        <w:rPr>
          <w:rFonts w:asciiTheme="majorBidi" w:hAnsiTheme="majorBidi" w:cstheme="majorBidi"/>
        </w:rPr>
      </w:pPr>
      <w:r w:rsidRPr="00D20861">
        <w:rPr>
          <w:rFonts w:asciiTheme="majorBidi" w:hAnsiTheme="majorBidi" w:cstheme="majorBidi"/>
          <w:rtl/>
        </w:rPr>
        <w:t>(1) [</w:t>
      </w:r>
      <w:r w:rsidRPr="00D20861">
        <w:rPr>
          <w:rFonts w:asciiTheme="majorBidi" w:hAnsiTheme="majorBidi" w:cstheme="majorBidi"/>
        </w:rPr>
        <w:t>Cu(</w:t>
      </w:r>
      <w:proofErr w:type="spellStart"/>
      <w:r w:rsidRPr="00D20861">
        <w:rPr>
          <w:rFonts w:asciiTheme="majorBidi" w:hAnsiTheme="majorBidi" w:cstheme="majorBidi"/>
        </w:rPr>
        <w:t>opd</w:t>
      </w:r>
      <w:proofErr w:type="spellEnd"/>
      <w:r w:rsidRPr="00D20861">
        <w:rPr>
          <w:rFonts w:asciiTheme="majorBidi" w:hAnsiTheme="majorBidi" w:cstheme="majorBidi"/>
        </w:rPr>
        <w:t>)</w:t>
      </w:r>
      <w:r w:rsidRPr="00D20861">
        <w:rPr>
          <w:rFonts w:asciiTheme="majorBidi" w:hAnsiTheme="majorBidi" w:cstheme="majorBidi"/>
          <w:vertAlign w:val="subscript"/>
        </w:rPr>
        <w:t>2</w:t>
      </w:r>
      <w:r w:rsidRPr="00D20861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H</w:t>
      </w:r>
      <w:r w:rsidRPr="008C185A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O</w:t>
      </w:r>
      <w:r w:rsidRPr="00D20861">
        <w:rPr>
          <w:rFonts w:asciiTheme="majorBidi" w:hAnsiTheme="majorBidi" w:cstheme="majorBidi"/>
        </w:rPr>
        <w:t>)( μ-SCN)Zn(</w:t>
      </w:r>
      <w:proofErr w:type="spellStart"/>
      <w:r w:rsidRPr="00D20861">
        <w:rPr>
          <w:rFonts w:asciiTheme="majorBidi" w:hAnsiTheme="majorBidi" w:cstheme="majorBidi"/>
        </w:rPr>
        <w:t>opd</w:t>
      </w:r>
      <w:proofErr w:type="spellEnd"/>
      <w:r w:rsidRPr="00D20861">
        <w:rPr>
          <w:rFonts w:asciiTheme="majorBidi" w:hAnsiTheme="majorBidi" w:cstheme="majorBidi"/>
        </w:rPr>
        <w:t>)(SCN)</w:t>
      </w:r>
      <w:r>
        <w:rPr>
          <w:rFonts w:asciiTheme="majorBidi" w:hAnsiTheme="majorBidi" w:cstheme="majorBidi"/>
          <w:vertAlign w:val="subscript"/>
        </w:rPr>
        <w:t>3</w:t>
      </w:r>
      <w:r w:rsidRPr="00D20861">
        <w:rPr>
          <w:rFonts w:asciiTheme="majorBidi" w:hAnsiTheme="majorBidi" w:cstheme="majorBidi"/>
          <w:rtl/>
        </w:rPr>
        <w:t>)]</w:t>
      </w:r>
    </w:p>
    <w:p w:rsidR="00AE7457" w:rsidRPr="00D20861" w:rsidRDefault="00AE7457" w:rsidP="00AE7457">
      <w:pPr>
        <w:spacing w:line="360" w:lineRule="auto"/>
        <w:rPr>
          <w:rFonts w:asciiTheme="majorBidi" w:hAnsiTheme="majorBidi" w:cstheme="majorBidi"/>
          <w:rtl/>
        </w:rPr>
      </w:pPr>
      <w:r w:rsidRPr="00D20861">
        <w:rPr>
          <w:rFonts w:asciiTheme="majorBidi" w:hAnsiTheme="majorBidi" w:cstheme="majorBidi"/>
          <w:rtl/>
        </w:rPr>
        <w:t>(2) [</w:t>
      </w:r>
      <w:r w:rsidRPr="00D20861">
        <w:rPr>
          <w:rFonts w:asciiTheme="majorBidi" w:hAnsiTheme="majorBidi" w:cstheme="majorBidi"/>
        </w:rPr>
        <w:t>Cu(</w:t>
      </w:r>
      <w:proofErr w:type="spellStart"/>
      <w:r w:rsidRPr="00D20861">
        <w:rPr>
          <w:rFonts w:asciiTheme="majorBidi" w:hAnsiTheme="majorBidi" w:cstheme="majorBidi"/>
        </w:rPr>
        <w:t>opd</w:t>
      </w:r>
      <w:proofErr w:type="spellEnd"/>
      <w:r w:rsidRPr="00D20861">
        <w:rPr>
          <w:rFonts w:asciiTheme="majorBidi" w:hAnsiTheme="majorBidi" w:cstheme="majorBidi"/>
        </w:rPr>
        <w:t>)</w:t>
      </w:r>
      <w:r w:rsidRPr="00D20861">
        <w:rPr>
          <w:rFonts w:asciiTheme="majorBidi" w:hAnsiTheme="majorBidi" w:cstheme="majorBidi"/>
          <w:vertAlign w:val="subscript"/>
        </w:rPr>
        <w:t>2</w:t>
      </w:r>
      <w:r w:rsidRPr="00D20861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H</w:t>
      </w:r>
      <w:r w:rsidRPr="008C185A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O</w:t>
      </w:r>
      <w:r w:rsidRPr="00D20861">
        <w:rPr>
          <w:rFonts w:asciiTheme="majorBidi" w:hAnsiTheme="majorBidi" w:cstheme="majorBidi"/>
        </w:rPr>
        <w:t>)( μ-SCN)Ni(</w:t>
      </w:r>
      <w:proofErr w:type="spellStart"/>
      <w:r w:rsidRPr="00D20861">
        <w:rPr>
          <w:rFonts w:asciiTheme="majorBidi" w:hAnsiTheme="majorBidi" w:cstheme="majorBidi"/>
        </w:rPr>
        <w:t>opd</w:t>
      </w:r>
      <w:proofErr w:type="spellEnd"/>
      <w:r w:rsidRPr="00D20861">
        <w:rPr>
          <w:rFonts w:asciiTheme="majorBidi" w:hAnsiTheme="majorBidi" w:cstheme="majorBidi"/>
        </w:rPr>
        <w:t>)(SCN)</w:t>
      </w:r>
      <w:r>
        <w:rPr>
          <w:rFonts w:asciiTheme="majorBidi" w:hAnsiTheme="majorBidi" w:cstheme="majorBidi"/>
          <w:vertAlign w:val="subscript"/>
        </w:rPr>
        <w:t>3</w:t>
      </w:r>
      <w:r w:rsidRPr="00D20861">
        <w:rPr>
          <w:rFonts w:asciiTheme="majorBidi" w:hAnsiTheme="majorBidi" w:cstheme="majorBidi"/>
          <w:rtl/>
        </w:rPr>
        <w:t>)]</w:t>
      </w:r>
    </w:p>
    <w:p w:rsidR="00AE7457" w:rsidRPr="00557E24" w:rsidRDefault="00AE7457" w:rsidP="00AE7457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4C4BFE">
        <w:rPr>
          <w:rFonts w:cs="B Nazanin" w:hint="eastAsia"/>
          <w:sz w:val="24"/>
          <w:szCs w:val="24"/>
          <w:rtl/>
        </w:rPr>
        <w:t>به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سه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روش</w:t>
      </w:r>
      <w:r w:rsidRPr="004C4BF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رفلاکس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و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ه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دروترمال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و</w:t>
      </w:r>
      <w:r w:rsidRPr="004C4BF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همرسوبی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سنتز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شدند</w:t>
      </w:r>
      <w:r>
        <w:rPr>
          <w:rFonts w:cs="B Nazanin" w:hint="cs"/>
          <w:sz w:val="24"/>
          <w:szCs w:val="24"/>
          <w:rtl/>
        </w:rPr>
        <w:t xml:space="preserve">. </w:t>
      </w:r>
      <w:r w:rsidRPr="004C4BFE">
        <w:rPr>
          <w:rFonts w:cs="B Nazanin" w:hint="eastAsia"/>
          <w:sz w:val="24"/>
          <w:szCs w:val="24"/>
          <w:rtl/>
        </w:rPr>
        <w:t>سپس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با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روش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ها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مختلف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اسپکتروسکوپ</w:t>
      </w:r>
      <w:r w:rsidRPr="004C4BFE"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مانند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ط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ف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سنج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مادون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قرمز</w:t>
      </w:r>
      <w:r w:rsidRPr="004C4BFE">
        <w:rPr>
          <w:rFonts w:cs="B Nazanin"/>
          <w:sz w:val="24"/>
          <w:szCs w:val="24"/>
          <w:rtl/>
        </w:rPr>
        <w:t>(</w:t>
      </w:r>
      <w:r w:rsidRPr="00941E87">
        <w:rPr>
          <w:rFonts w:asciiTheme="majorBidi" w:hAnsiTheme="majorBidi" w:cstheme="majorBidi"/>
          <w:sz w:val="24"/>
          <w:szCs w:val="24"/>
        </w:rPr>
        <w:t>IR</w:t>
      </w:r>
      <w:r w:rsidRPr="004C4BFE">
        <w:rPr>
          <w:rFonts w:cs="B Nazanin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ط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ف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سنج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الکترون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/>
          <w:sz w:val="24"/>
          <w:szCs w:val="24"/>
          <w:rtl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UV-V</w:t>
      </w:r>
      <w:r w:rsidRPr="00941E87">
        <w:rPr>
          <w:rFonts w:asciiTheme="majorBidi" w:hAnsiTheme="majorBidi" w:cstheme="majorBidi"/>
          <w:sz w:val="24"/>
          <w:szCs w:val="24"/>
        </w:rPr>
        <w:t>is</w:t>
      </w:r>
      <w:r w:rsidRPr="004C4BFE">
        <w:rPr>
          <w:rFonts w:cs="B Nazanin"/>
          <w:sz w:val="24"/>
          <w:szCs w:val="24"/>
          <w:rtl/>
        </w:rPr>
        <w:t xml:space="preserve">) </w:t>
      </w:r>
      <w:r w:rsidRPr="004C4BFE">
        <w:rPr>
          <w:rFonts w:cs="B Nazanin" w:hint="eastAsia"/>
          <w:sz w:val="24"/>
          <w:szCs w:val="24"/>
          <w:rtl/>
        </w:rPr>
        <w:t>شناسا</w:t>
      </w:r>
      <w:r w:rsidRPr="004C4BFE">
        <w:rPr>
          <w:rFonts w:cs="B Nazanin" w:hint="cs"/>
          <w:sz w:val="24"/>
          <w:szCs w:val="24"/>
          <w:rtl/>
        </w:rPr>
        <w:t>یی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شده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و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رفتار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الکتروش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م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آن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ها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ن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زمطالعه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شد</w:t>
      </w:r>
      <w:r w:rsidRPr="004C4BFE">
        <w:rPr>
          <w:rFonts w:cs="B Nazanin"/>
          <w:sz w:val="24"/>
          <w:szCs w:val="24"/>
          <w:rtl/>
        </w:rPr>
        <w:t xml:space="preserve">. </w:t>
      </w:r>
      <w:r w:rsidRPr="004C4BFE">
        <w:rPr>
          <w:rFonts w:cs="B Nazanin" w:hint="eastAsia"/>
          <w:sz w:val="24"/>
          <w:szCs w:val="24"/>
          <w:rtl/>
        </w:rPr>
        <w:t>نتا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ج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حاصل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از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941E87">
        <w:rPr>
          <w:rFonts w:asciiTheme="majorBidi" w:hAnsiTheme="majorBidi" w:cs="B Nazanin"/>
          <w:sz w:val="24"/>
          <w:szCs w:val="24"/>
          <w:rtl/>
        </w:rPr>
        <w:t>طیف</w:t>
      </w:r>
      <w:r w:rsidRPr="00941E87">
        <w:rPr>
          <w:rFonts w:asciiTheme="majorBidi" w:hAnsiTheme="majorBidi" w:cstheme="majorBidi"/>
          <w:rtl/>
        </w:rPr>
        <w:t xml:space="preserve"> </w:t>
      </w:r>
      <w:r w:rsidRPr="00941E87">
        <w:rPr>
          <w:rFonts w:asciiTheme="majorBidi" w:hAnsiTheme="majorBidi" w:cstheme="majorBidi"/>
        </w:rPr>
        <w:t xml:space="preserve"> IR</w:t>
      </w:r>
      <w:r w:rsidRPr="004C4BFE">
        <w:rPr>
          <w:rFonts w:cs="B Nazanin" w:hint="eastAsia"/>
          <w:sz w:val="24"/>
          <w:szCs w:val="24"/>
          <w:rtl/>
        </w:rPr>
        <w:t>نشان</w:t>
      </w:r>
      <w:r w:rsidRPr="004C4BF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داد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که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ل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گاند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ت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وس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ان</w:t>
      </w:r>
      <w:r>
        <w:rPr>
          <w:rFonts w:cs="B Nazanin" w:hint="cs"/>
          <w:sz w:val="24"/>
          <w:szCs w:val="24"/>
          <w:rtl/>
        </w:rPr>
        <w:t>ات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به</w:t>
      </w:r>
      <w:r w:rsidRPr="004C4BF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دو </w:t>
      </w:r>
      <w:r w:rsidRPr="004C4BFE">
        <w:rPr>
          <w:rFonts w:cs="B Nazanin" w:hint="eastAsia"/>
          <w:sz w:val="24"/>
          <w:szCs w:val="24"/>
          <w:rtl/>
        </w:rPr>
        <w:t>صورت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پل</w:t>
      </w:r>
      <w:r>
        <w:rPr>
          <w:rFonts w:cs="B Nazanin" w:hint="cs"/>
          <w:sz w:val="24"/>
          <w:szCs w:val="24"/>
          <w:rtl/>
        </w:rPr>
        <w:t xml:space="preserve"> و انتهایی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قرار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گرفته</w:t>
      </w:r>
      <w:r w:rsidRPr="004C4BF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Pr="004C4BFE">
        <w:rPr>
          <w:rFonts w:cs="B Nazanin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ل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گاند</w:t>
      </w:r>
      <w:r w:rsidRPr="004C4BFE">
        <w:rPr>
          <w:rFonts w:cs="B Nazanin"/>
          <w:sz w:val="24"/>
          <w:szCs w:val="24"/>
          <w:rtl/>
        </w:rPr>
        <w:t xml:space="preserve"> 1-2-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softHyphen/>
        <w:t xml:space="preserve"> </w:t>
      </w:r>
      <w:r w:rsidRPr="004C4BFE">
        <w:rPr>
          <w:rFonts w:cs="B Nazanin" w:hint="eastAsia"/>
          <w:sz w:val="24"/>
          <w:szCs w:val="24"/>
          <w:rtl/>
        </w:rPr>
        <w:t>فن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لن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د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آم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ن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ن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ز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از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طر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ق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جفت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الکترون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ها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ناپ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وند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اتم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ها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ن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تروژن</w:t>
      </w:r>
      <w:r w:rsidRPr="004C4BFE">
        <w:rPr>
          <w:rFonts w:cs="B Nazanin"/>
          <w:sz w:val="24"/>
          <w:szCs w:val="24"/>
          <w:rtl/>
        </w:rPr>
        <w:t xml:space="preserve"> (</w:t>
      </w:r>
      <w:r w:rsidRPr="004C4BFE">
        <w:rPr>
          <w:rFonts w:cs="B Nazanin" w:hint="eastAsia"/>
          <w:sz w:val="24"/>
          <w:szCs w:val="24"/>
          <w:rtl/>
        </w:rPr>
        <w:t>آم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ن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نوع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اول</w:t>
      </w:r>
      <w:r w:rsidRPr="004C4BFE">
        <w:rPr>
          <w:rFonts w:cs="B Nazanin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و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به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صورت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دو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دندانه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به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ون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ها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فلز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متصل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شده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است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و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در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ناح</w:t>
      </w:r>
      <w:r w:rsidRPr="004C4BFE">
        <w:rPr>
          <w:rFonts w:cs="B Nazanin" w:hint="cs"/>
          <w:sz w:val="24"/>
          <w:szCs w:val="24"/>
          <w:rtl/>
        </w:rPr>
        <w:t>ی</w:t>
      </w:r>
      <w:r w:rsidRPr="004C4BFE">
        <w:rPr>
          <w:rFonts w:cs="B Nazanin" w:hint="eastAsia"/>
          <w:sz w:val="24"/>
          <w:szCs w:val="24"/>
          <w:rtl/>
        </w:rPr>
        <w:t>ه</w:t>
      </w:r>
      <w:r w:rsidRPr="004C4BFE">
        <w:rPr>
          <w:sz w:val="20"/>
          <w:szCs w:val="20"/>
        </w:rPr>
        <w:t xml:space="preserve"> </w:t>
      </w:r>
      <w:r w:rsidRPr="00941E87">
        <w:rPr>
          <w:rFonts w:asciiTheme="majorBidi" w:hAnsiTheme="majorBidi" w:cstheme="majorBidi"/>
          <w:sz w:val="24"/>
          <w:szCs w:val="24"/>
        </w:rPr>
        <w:t>cm</w:t>
      </w:r>
      <w:r w:rsidRPr="004C4BFE">
        <w:rPr>
          <w:rFonts w:cs="B Nazanin"/>
          <w:sz w:val="24"/>
          <w:szCs w:val="24"/>
          <w:vertAlign w:val="superscript"/>
        </w:rPr>
        <w:t>-</w:t>
      </w:r>
      <w:r>
        <w:rPr>
          <w:rFonts w:cs="B Nazanin"/>
          <w:sz w:val="24"/>
          <w:szCs w:val="24"/>
          <w:vertAlign w:val="superscript"/>
        </w:rPr>
        <w:t>1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B575DD">
        <w:rPr>
          <w:rFonts w:asciiTheme="majorBidi" w:hAnsiTheme="majorBidi" w:cs="B Nazanin" w:hint="cs"/>
          <w:rtl/>
        </w:rPr>
        <w:t>1450-1620</w:t>
      </w:r>
      <w:r>
        <w:rPr>
          <w:rFonts w:cs="B Nazanin" w:hint="cs"/>
          <w:sz w:val="24"/>
          <w:szCs w:val="24"/>
          <w:rtl/>
        </w:rPr>
        <w:t xml:space="preserve"> ا</w:t>
      </w:r>
      <w:r w:rsidRPr="004C4BFE">
        <w:rPr>
          <w:rFonts w:cs="B Nazanin" w:hint="eastAsia"/>
          <w:sz w:val="24"/>
          <w:szCs w:val="24"/>
          <w:rtl/>
        </w:rPr>
        <w:t>رتعاش</w:t>
      </w:r>
      <w:r w:rsidRPr="004C4BFE">
        <w:rPr>
          <w:rFonts w:cs="B Nazanin"/>
          <w:sz w:val="24"/>
          <w:szCs w:val="24"/>
          <w:rtl/>
        </w:rPr>
        <w:t xml:space="preserve"> </w:t>
      </w:r>
      <w:r w:rsidRPr="004C4BFE">
        <w:rPr>
          <w:rFonts w:cs="B Nazanin" w:hint="eastAsia"/>
          <w:sz w:val="24"/>
          <w:szCs w:val="24"/>
          <w:rtl/>
        </w:rPr>
        <w:t>دارد</w:t>
      </w:r>
      <w:r w:rsidRPr="004C4BFE">
        <w:rPr>
          <w:rFonts w:cs="B Nazanin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  <w:r w:rsidRPr="004C4BFE">
        <w:rPr>
          <w:rFonts w:cs="B Nazanin" w:hint="cs"/>
          <w:sz w:val="24"/>
          <w:szCs w:val="24"/>
          <w:rtl/>
        </w:rPr>
        <w:t>هم چنین در طیف الکترونی</w:t>
      </w:r>
      <w:r>
        <w:rPr>
          <w:rFonts w:cs="B Nazanin" w:hint="cs"/>
          <w:sz w:val="24"/>
          <w:szCs w:val="24"/>
          <w:rtl/>
        </w:rPr>
        <w:t xml:space="preserve"> این کمپلکس ها</w:t>
      </w:r>
      <w:r w:rsidRPr="004C4BFE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4C4BFE">
        <w:rPr>
          <w:rFonts w:cs="B Nazanin" w:hint="cs"/>
          <w:sz w:val="24"/>
          <w:szCs w:val="24"/>
          <w:rtl/>
        </w:rPr>
        <w:t xml:space="preserve">باندهای جذبی مربوط به انتقالات درون لیگاندی </w:t>
      </w:r>
      <w:r w:rsidRPr="004C4BFE">
        <w:rPr>
          <w:sz w:val="20"/>
          <w:szCs w:val="20"/>
        </w:rPr>
        <w:t xml:space="preserve"> ,</w:t>
      </w:r>
      <w:r w:rsidRPr="00E111C3">
        <w:rPr>
          <w:rFonts w:asciiTheme="majorBidi" w:hAnsiTheme="majorBidi" w:cstheme="majorBidi"/>
          <w:sz w:val="24"/>
          <w:szCs w:val="24"/>
        </w:rPr>
        <w:t>n→π</w:t>
      </w:r>
      <w:r w:rsidRPr="004C4BFE">
        <w:rPr>
          <w:rFonts w:cs="B Nazanin"/>
          <w:sz w:val="24"/>
          <w:szCs w:val="24"/>
          <w:vertAlign w:val="superscript"/>
        </w:rPr>
        <w:t>*</w:t>
      </w:r>
      <w:r w:rsidRPr="004C4BFE">
        <w:rPr>
          <w:rFonts w:cs="B Nazanin"/>
          <w:sz w:val="24"/>
          <w:szCs w:val="24"/>
        </w:rPr>
        <w:t>)</w:t>
      </w:r>
      <w:r w:rsidRPr="004C4BFE">
        <w:rPr>
          <w:rFonts w:cs="B Nazanin"/>
          <w:sz w:val="24"/>
          <w:szCs w:val="24"/>
          <w:vertAlign w:val="superscript"/>
          <w:rtl/>
        </w:rPr>
        <w:t>*</w:t>
      </w:r>
      <w:r w:rsidRPr="004C4BFE">
        <w:rPr>
          <w:rFonts w:cs="B Nazanin"/>
          <w:sz w:val="24"/>
          <w:szCs w:val="24"/>
        </w:rPr>
        <w:t>(</w:t>
      </w:r>
      <w:r w:rsidRPr="00E111C3">
        <w:rPr>
          <w:rFonts w:asciiTheme="majorBidi" w:hAnsiTheme="majorBidi" w:cstheme="majorBidi"/>
          <w:sz w:val="24"/>
          <w:szCs w:val="24"/>
        </w:rPr>
        <w:t>π→π</w:t>
      </w:r>
      <w:r w:rsidRPr="004C4BFE">
        <w:rPr>
          <w:rFonts w:cs="B Nazanin" w:hint="cs"/>
          <w:sz w:val="24"/>
          <w:szCs w:val="24"/>
          <w:rtl/>
        </w:rPr>
        <w:t xml:space="preserve"> و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softHyphen/>
        <w:t xml:space="preserve"> نیز انتقالات</w:t>
      </w:r>
      <w:r>
        <w:rPr>
          <w:rFonts w:cs="B Nazanin"/>
          <w:sz w:val="24"/>
          <w:szCs w:val="24"/>
        </w:rPr>
        <w:t xml:space="preserve"> </w:t>
      </w:r>
      <w:proofErr w:type="spellStart"/>
      <w:r w:rsidRPr="008C25FC">
        <w:rPr>
          <w:rFonts w:asciiTheme="majorBidi" w:hAnsiTheme="majorBidi" w:cstheme="majorBidi"/>
        </w:rPr>
        <w:t>d→d</w:t>
      </w:r>
      <w:proofErr w:type="spellEnd"/>
      <w:r w:rsidRPr="00685611">
        <w:rPr>
          <w:rFonts w:cs="B Nazanin"/>
          <w:sz w:val="24"/>
          <w:szCs w:val="24"/>
          <w:vertAlign w:val="superscript"/>
        </w:rPr>
        <w:t xml:space="preserve"> </w:t>
      </w:r>
      <w:r w:rsidRPr="004C4BFE">
        <w:rPr>
          <w:rFonts w:cs="B Nazanin" w:hint="cs"/>
          <w:sz w:val="24"/>
          <w:szCs w:val="24"/>
          <w:rtl/>
        </w:rPr>
        <w:t>مشاهده می</w:t>
      </w:r>
      <w:r>
        <w:rPr>
          <w:rFonts w:cs="B Nazanin"/>
          <w:sz w:val="24"/>
          <w:szCs w:val="24"/>
        </w:rPr>
        <w:softHyphen/>
      </w:r>
      <w:r w:rsidRPr="004C4BFE">
        <w:rPr>
          <w:rFonts w:cs="B Nazanin" w:hint="cs"/>
          <w:sz w:val="24"/>
          <w:szCs w:val="24"/>
          <w:rtl/>
        </w:rPr>
        <w:t>شود</w:t>
      </w:r>
      <w:r>
        <w:rPr>
          <w:rFonts w:cs="B Nazanin" w:hint="cs"/>
          <w:sz w:val="24"/>
          <w:szCs w:val="24"/>
          <w:rtl/>
        </w:rPr>
        <w:t xml:space="preserve">. رفتار </w:t>
      </w:r>
      <w:r w:rsidRPr="004C4BFE">
        <w:rPr>
          <w:rFonts w:cs="B Nazanin" w:hint="cs"/>
          <w:sz w:val="24"/>
          <w:szCs w:val="24"/>
          <w:rtl/>
        </w:rPr>
        <w:t>الکتروشیمی</w:t>
      </w:r>
      <w:r>
        <w:rPr>
          <w:rFonts w:cs="B Nazanin" w:hint="cs"/>
          <w:sz w:val="24"/>
          <w:szCs w:val="24"/>
          <w:rtl/>
        </w:rPr>
        <w:t xml:space="preserve"> کمپلکس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</w:t>
      </w:r>
      <w:r w:rsidRPr="004C4BFE">
        <w:rPr>
          <w:rFonts w:cs="B Nazanin" w:hint="cs"/>
          <w:sz w:val="24"/>
          <w:szCs w:val="24"/>
          <w:rtl/>
        </w:rPr>
        <w:t xml:space="preserve"> نیز نشان دادند که </w:t>
      </w:r>
      <w:r w:rsidRPr="00941E87">
        <w:rPr>
          <w:rFonts w:asciiTheme="majorBidi" w:hAnsiTheme="majorBidi" w:cs="B Nazanin"/>
          <w:sz w:val="24"/>
          <w:szCs w:val="24"/>
          <w:rtl/>
        </w:rPr>
        <w:t>یون</w:t>
      </w:r>
      <w:r w:rsidRPr="00941E87">
        <w:rPr>
          <w:rFonts w:asciiTheme="majorBidi" w:hAnsiTheme="majorBidi" w:cstheme="majorBidi"/>
          <w:rtl/>
        </w:rPr>
        <w:t xml:space="preserve"> </w:t>
      </w:r>
      <w:r w:rsidRPr="00941E87">
        <w:rPr>
          <w:rFonts w:asciiTheme="majorBidi" w:hAnsiTheme="majorBidi" w:cstheme="majorBidi"/>
        </w:rPr>
        <w:t xml:space="preserve"> Zn</w:t>
      </w:r>
      <w:r w:rsidRPr="00941E87">
        <w:rPr>
          <w:rFonts w:asciiTheme="majorBidi" w:hAnsiTheme="majorBidi" w:cstheme="majorBidi"/>
          <w:vertAlign w:val="superscript"/>
        </w:rPr>
        <w:t>+</w:t>
      </w:r>
      <w:r w:rsidRPr="004C4BFE">
        <w:rPr>
          <w:rFonts w:cs="B Nazanin"/>
          <w:sz w:val="24"/>
          <w:szCs w:val="24"/>
          <w:vertAlign w:val="superscript"/>
        </w:rPr>
        <w:t>2</w:t>
      </w:r>
      <w:r w:rsidRPr="004C4BFE">
        <w:rPr>
          <w:rFonts w:cs="B Nazanin" w:hint="cs"/>
          <w:sz w:val="24"/>
          <w:szCs w:val="24"/>
          <w:rtl/>
        </w:rPr>
        <w:t>و لیگاند تیوسیان</w:t>
      </w:r>
      <w:r>
        <w:rPr>
          <w:rFonts w:cs="B Nazanin" w:hint="cs"/>
          <w:sz w:val="24"/>
          <w:szCs w:val="24"/>
          <w:rtl/>
        </w:rPr>
        <w:t xml:space="preserve">ات در محدوده پتانسیل 1- تا 1 </w:t>
      </w:r>
      <w:r w:rsidRPr="004C4BFE">
        <w:rPr>
          <w:rFonts w:cs="B Nazanin" w:hint="cs"/>
          <w:sz w:val="24"/>
          <w:szCs w:val="24"/>
          <w:rtl/>
        </w:rPr>
        <w:t>از نظر الکتروشیمی غیر فعال بوده ولی موج های اکسایش و کاهش مربوط به سایر یون های فلزی و لیگاندها رویت می شود.</w:t>
      </w:r>
      <w:r>
        <w:rPr>
          <w:rFonts w:cs="B Nazanin" w:hint="cs"/>
          <w:sz w:val="24"/>
          <w:szCs w:val="24"/>
          <w:rtl/>
        </w:rPr>
        <w:t xml:space="preserve"> طیف های </w:t>
      </w:r>
      <w:r w:rsidRPr="00941E87">
        <w:rPr>
          <w:rFonts w:asciiTheme="majorBidi" w:hAnsiTheme="majorBidi" w:cstheme="majorBidi"/>
        </w:rPr>
        <w:t>XRD</w:t>
      </w:r>
      <w:r w:rsidRPr="00941E87">
        <w:rPr>
          <w:rFonts w:cs="B Nazanin" w:hint="cs"/>
          <w:rtl/>
        </w:rPr>
        <w:t xml:space="preserve"> </w:t>
      </w:r>
      <w:r w:rsidRPr="00E111C3">
        <w:rPr>
          <w:rFonts w:cs="B Nazanin" w:hint="cs"/>
          <w:sz w:val="24"/>
          <w:szCs w:val="24"/>
          <w:rtl/>
        </w:rPr>
        <w:t>حاصل از نمونه های هیدروترمال و همرسوبی،</w:t>
      </w:r>
      <w:r>
        <w:rPr>
          <w:rFonts w:cs="B Nazanin" w:hint="cs"/>
          <w:sz w:val="24"/>
          <w:szCs w:val="24"/>
          <w:rtl/>
        </w:rPr>
        <w:t xml:space="preserve"> اندازه ذرات را کمتر از 100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نانومتر نشان داد که اثباتی بر تهیه نانوذرات می باشد.</w:t>
      </w:r>
      <w:r w:rsidRPr="00606F2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606F2D">
        <w:rPr>
          <w:rFonts w:cs="B Nazanin"/>
          <w:sz w:val="24"/>
          <w:szCs w:val="24"/>
          <w:rtl/>
        </w:rPr>
        <w:t xml:space="preserve">در ادامه شبیه سازی به وسیله نرم افزار شیمی </w:t>
      </w:r>
      <w:r w:rsidRPr="00941E87">
        <w:rPr>
          <w:rFonts w:asciiTheme="majorBidi" w:hAnsiTheme="majorBidi" w:cstheme="majorBidi"/>
        </w:rPr>
        <w:t>MOE</w:t>
      </w:r>
      <w:r w:rsidRPr="00606F2D">
        <w:rPr>
          <w:rFonts w:cs="B Nazanin"/>
          <w:sz w:val="24"/>
          <w:szCs w:val="24"/>
          <w:rtl/>
        </w:rPr>
        <w:t xml:space="preserve"> انجام شد.</w:t>
      </w:r>
      <w:r w:rsidRPr="00646EDF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موقعیت های فعال در </w:t>
      </w:r>
      <w:r w:rsidRPr="00713BD7">
        <w:rPr>
          <w:rFonts w:cs="B Nazanin" w:hint="cs"/>
          <w:sz w:val="24"/>
          <w:szCs w:val="24"/>
          <w:rtl/>
        </w:rPr>
        <w:t>باکتری ها توسط نرم افزار</w:t>
      </w:r>
      <w:r w:rsidRPr="00713BD7">
        <w:rPr>
          <w:rFonts w:cs="B Nazanin"/>
          <w:sz w:val="24"/>
          <w:szCs w:val="24"/>
        </w:rPr>
        <w:t xml:space="preserve"> </w:t>
      </w:r>
      <w:r w:rsidRPr="00941E87">
        <w:rPr>
          <w:rFonts w:asciiTheme="majorBidi" w:hAnsiTheme="majorBidi" w:cstheme="majorBidi"/>
        </w:rPr>
        <w:t>GUASS VIEW 6</w:t>
      </w:r>
      <w:r>
        <w:rPr>
          <w:rFonts w:cs="B Nazanin" w:hint="cs"/>
          <w:sz w:val="24"/>
          <w:szCs w:val="24"/>
          <w:rtl/>
        </w:rPr>
        <w:t xml:space="preserve"> شناسایی شدند </w:t>
      </w:r>
      <w:r w:rsidRPr="00713BD7">
        <w:rPr>
          <w:rFonts w:cs="B Nazanin" w:hint="cs"/>
          <w:sz w:val="24"/>
          <w:szCs w:val="24"/>
          <w:rtl/>
        </w:rPr>
        <w:t>و داکینگ در همان موقعیت های فعال انجام شد و نهایتا بهترین موقعیت شناسایی شد</w:t>
      </w:r>
      <w:r>
        <w:rPr>
          <w:rFonts w:cs="B Nazanin" w:hint="cs"/>
          <w:rtl/>
        </w:rPr>
        <w:t xml:space="preserve">. </w:t>
      </w:r>
      <w:r>
        <w:rPr>
          <w:rFonts w:eastAsia="Calibri" w:cs="B Nazanin" w:hint="cs"/>
          <w:sz w:val="24"/>
          <w:szCs w:val="24"/>
          <w:rtl/>
        </w:rPr>
        <w:t xml:space="preserve">نتایج نشان داد که </w:t>
      </w:r>
      <w:r w:rsidRPr="00640D47">
        <w:rPr>
          <w:rFonts w:eastAsia="Calibri" w:cs="B Nazanin" w:hint="cs"/>
          <w:sz w:val="24"/>
          <w:szCs w:val="24"/>
          <w:rtl/>
        </w:rPr>
        <w:t>کمپلکس</w:t>
      </w:r>
      <w:r w:rsidRPr="00640D47">
        <w:rPr>
          <w:rFonts w:eastAsia="Calibri" w:cs="B Nazanin"/>
          <w:sz w:val="24"/>
          <w:szCs w:val="24"/>
          <w:rtl/>
        </w:rPr>
        <w:softHyphen/>
      </w:r>
      <w:r w:rsidRPr="00640D47">
        <w:rPr>
          <w:rFonts w:eastAsia="Calibri" w:cs="B Nazanin" w:hint="cs"/>
          <w:sz w:val="24"/>
          <w:szCs w:val="24"/>
          <w:rtl/>
        </w:rPr>
        <w:t xml:space="preserve">های ساخته شده به دو روش رفلاکس و هیدروترمال، </w:t>
      </w:r>
      <w:r>
        <w:rPr>
          <w:rFonts w:eastAsia="Calibri" w:cs="B Nazanin" w:hint="cs"/>
          <w:sz w:val="24"/>
          <w:szCs w:val="24"/>
          <w:rtl/>
        </w:rPr>
        <w:t>به دلیل خاصیت کی</w:t>
      </w:r>
      <w:r>
        <w:rPr>
          <w:rFonts w:eastAsia="Calibri" w:cs="B Nazanin"/>
          <w:sz w:val="24"/>
          <w:szCs w:val="24"/>
          <w:rtl/>
        </w:rPr>
        <w:softHyphen/>
      </w:r>
      <w:r>
        <w:rPr>
          <w:rFonts w:eastAsia="Calibri" w:cs="B Nazanin" w:hint="cs"/>
          <w:sz w:val="24"/>
          <w:szCs w:val="24"/>
          <w:rtl/>
        </w:rPr>
        <w:t xml:space="preserve">لیت فلز درمقایسه با روش همرسوبی </w:t>
      </w:r>
      <w:r w:rsidRPr="00640D47">
        <w:rPr>
          <w:rFonts w:eastAsia="Calibri" w:cs="B Nazanin" w:hint="cs"/>
          <w:sz w:val="24"/>
          <w:szCs w:val="24"/>
          <w:rtl/>
        </w:rPr>
        <w:t>خاصیت ضد</w:t>
      </w:r>
      <w:r>
        <w:rPr>
          <w:rFonts w:eastAsia="Calibri" w:cs="B Nazanin" w:hint="cs"/>
          <w:sz w:val="24"/>
          <w:szCs w:val="24"/>
          <w:rtl/>
        </w:rPr>
        <w:t xml:space="preserve"> </w:t>
      </w:r>
      <w:r w:rsidRPr="00640D47">
        <w:rPr>
          <w:rFonts w:eastAsia="Calibri" w:cs="B Nazanin" w:hint="cs"/>
          <w:sz w:val="24"/>
          <w:szCs w:val="24"/>
          <w:rtl/>
        </w:rPr>
        <w:t>باکتری بیشتری نشان می</w:t>
      </w:r>
      <w:r>
        <w:rPr>
          <w:rFonts w:eastAsia="Calibri" w:cs="B Nazanin"/>
          <w:sz w:val="24"/>
          <w:szCs w:val="24"/>
        </w:rPr>
        <w:softHyphen/>
      </w:r>
      <w:r w:rsidRPr="00640D47">
        <w:rPr>
          <w:rFonts w:eastAsia="Calibri" w:cs="B Nazanin" w:hint="cs"/>
          <w:sz w:val="24"/>
          <w:szCs w:val="24"/>
          <w:rtl/>
        </w:rPr>
        <w:t>دهند</w:t>
      </w:r>
      <w:r w:rsidRPr="00640D47">
        <w:rPr>
          <w:rFonts w:eastAsia="Calibri" w:cs="B Nazanin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هم چنین </w:t>
      </w:r>
      <w:r w:rsidRPr="00640D47">
        <w:rPr>
          <w:rFonts w:eastAsia="Calibri" w:cs="B Nazanin" w:hint="cs"/>
          <w:sz w:val="24"/>
          <w:szCs w:val="24"/>
          <w:rtl/>
        </w:rPr>
        <w:t xml:space="preserve">فعالیت ضد میکروبی کمپلکس حاوی </w:t>
      </w:r>
      <w:r w:rsidRPr="00E111C3">
        <w:rPr>
          <w:rFonts w:asciiTheme="majorBidi" w:eastAsia="Calibri" w:hAnsiTheme="majorBidi" w:cstheme="majorBidi"/>
        </w:rPr>
        <w:t>Ni</w:t>
      </w:r>
      <w:r w:rsidRPr="00E111C3">
        <w:rPr>
          <w:rFonts w:asciiTheme="majorBidi" w:eastAsia="Calibri" w:hAnsiTheme="majorBidi" w:cstheme="majorBidi"/>
          <w:vertAlign w:val="superscript"/>
        </w:rPr>
        <w:t>2</w:t>
      </w:r>
      <w:r w:rsidRPr="00941E87">
        <w:rPr>
          <w:rFonts w:asciiTheme="majorBidi" w:eastAsia="Calibri" w:hAnsiTheme="majorBidi" w:cstheme="majorBidi"/>
          <w:b/>
          <w:bCs/>
          <w:vertAlign w:val="superscript"/>
        </w:rPr>
        <w:t>+</w:t>
      </w:r>
      <w:r w:rsidRPr="00941E87">
        <w:rPr>
          <w:rFonts w:eastAsia="Calibri" w:cs="B Nazanin" w:hint="cs"/>
          <w:rtl/>
        </w:rPr>
        <w:t xml:space="preserve"> </w:t>
      </w:r>
      <w:r w:rsidRPr="00640D47">
        <w:rPr>
          <w:rFonts w:eastAsia="Calibri" w:cs="B Nazanin" w:hint="cs"/>
          <w:sz w:val="24"/>
          <w:szCs w:val="24"/>
          <w:rtl/>
        </w:rPr>
        <w:t>بیشتر است که بیانگر وابستگی فعالیت ضد</w:t>
      </w:r>
      <w:r>
        <w:rPr>
          <w:rFonts w:eastAsia="Calibri" w:cs="B Nazanin" w:hint="cs"/>
          <w:sz w:val="24"/>
          <w:szCs w:val="24"/>
          <w:rtl/>
        </w:rPr>
        <w:t xml:space="preserve">باکتری </w:t>
      </w:r>
      <w:r w:rsidRPr="00640D47">
        <w:rPr>
          <w:rFonts w:eastAsia="Calibri" w:cs="B Nazanin" w:hint="cs"/>
          <w:sz w:val="24"/>
          <w:szCs w:val="24"/>
          <w:rtl/>
        </w:rPr>
        <w:t>کمپلکس</w:t>
      </w:r>
      <w:r w:rsidRPr="00640D47">
        <w:rPr>
          <w:rFonts w:eastAsia="Calibri" w:cs="B Nazanin"/>
          <w:sz w:val="24"/>
          <w:szCs w:val="24"/>
          <w:rtl/>
        </w:rPr>
        <w:softHyphen/>
      </w:r>
      <w:r w:rsidRPr="00640D47">
        <w:rPr>
          <w:rFonts w:eastAsia="Calibri" w:cs="B Nazanin" w:hint="cs"/>
          <w:sz w:val="24"/>
          <w:szCs w:val="24"/>
          <w:rtl/>
        </w:rPr>
        <w:t>ها به نوع یون</w:t>
      </w:r>
      <w:r w:rsidRPr="00640D47">
        <w:rPr>
          <w:rFonts w:eastAsia="Calibri" w:cs="B Nazanin" w:hint="cs"/>
          <w:sz w:val="24"/>
          <w:szCs w:val="24"/>
          <w:rtl/>
        </w:rPr>
        <w:softHyphen/>
        <w:t>های فلزی موجود در ساختار کمپلکس</w:t>
      </w:r>
      <w:r w:rsidRPr="00640D47">
        <w:rPr>
          <w:rFonts w:eastAsia="Calibri" w:cs="B Nazanin"/>
          <w:sz w:val="24"/>
          <w:szCs w:val="24"/>
          <w:rtl/>
        </w:rPr>
        <w:softHyphen/>
      </w:r>
      <w:r w:rsidRPr="00640D47">
        <w:rPr>
          <w:rFonts w:eastAsia="Calibri" w:cs="B Nazanin" w:hint="cs"/>
          <w:sz w:val="24"/>
          <w:szCs w:val="24"/>
          <w:rtl/>
        </w:rPr>
        <w:t>ها  است</w:t>
      </w:r>
      <w:r>
        <w:rPr>
          <w:rFonts w:eastAsia="Calibri" w:cs="B Nazanin" w:hint="cs"/>
          <w:sz w:val="24"/>
          <w:szCs w:val="24"/>
          <w:rtl/>
        </w:rPr>
        <w:t xml:space="preserve"> و این موضوع توسط </w:t>
      </w:r>
      <w:r w:rsidRPr="00640D47">
        <w:rPr>
          <w:rFonts w:eastAsia="Calibri" w:cs="B Nazanin" w:hint="cs"/>
          <w:sz w:val="24"/>
          <w:szCs w:val="24"/>
          <w:rtl/>
        </w:rPr>
        <w:t xml:space="preserve">مطالعات تئوری حاصل از داکینگ مولکولی نیز </w:t>
      </w:r>
      <w:r>
        <w:rPr>
          <w:rFonts w:eastAsia="Calibri" w:cs="B Nazanin" w:hint="cs"/>
          <w:sz w:val="24"/>
          <w:szCs w:val="24"/>
          <w:rtl/>
        </w:rPr>
        <w:t>نتیجه می شود</w:t>
      </w:r>
      <w:r w:rsidRPr="00640D47">
        <w:rPr>
          <w:rFonts w:eastAsia="Calibri" w:cs="B Nazanin" w:hint="cs"/>
          <w:sz w:val="24"/>
          <w:szCs w:val="24"/>
          <w:rtl/>
        </w:rPr>
        <w:t xml:space="preserve"> </w:t>
      </w:r>
      <w:r>
        <w:rPr>
          <w:rFonts w:eastAsia="Calibri" w:cs="B Nazanin" w:hint="cs"/>
          <w:sz w:val="24"/>
          <w:szCs w:val="24"/>
          <w:rtl/>
        </w:rPr>
        <w:t>به این صورت که</w:t>
      </w:r>
      <w:r w:rsidRPr="00640D47">
        <w:rPr>
          <w:rFonts w:eastAsia="Calibri" w:cs="B Nazanin" w:hint="cs"/>
          <w:sz w:val="24"/>
          <w:szCs w:val="24"/>
          <w:rtl/>
        </w:rPr>
        <w:t xml:space="preserve"> کمپلکس حاوی </w:t>
      </w:r>
      <w:r w:rsidRPr="00941E87">
        <w:rPr>
          <w:rFonts w:asciiTheme="majorBidi" w:eastAsia="Calibri" w:hAnsiTheme="majorBidi" w:cstheme="majorBidi"/>
        </w:rPr>
        <w:t>Ni</w:t>
      </w:r>
      <w:r w:rsidRPr="00941E87">
        <w:rPr>
          <w:rFonts w:asciiTheme="majorBidi" w:eastAsia="Calibri" w:hAnsiTheme="majorBidi" w:cstheme="majorBidi"/>
          <w:vertAlign w:val="superscript"/>
        </w:rPr>
        <w:t>2</w:t>
      </w:r>
      <w:r w:rsidRPr="00640D47">
        <w:rPr>
          <w:rFonts w:eastAsia="Calibri" w:cs="B Nazanin"/>
          <w:sz w:val="24"/>
          <w:szCs w:val="24"/>
          <w:vertAlign w:val="superscript"/>
        </w:rPr>
        <w:t>+</w:t>
      </w:r>
      <w:r w:rsidRPr="00640D47">
        <w:rPr>
          <w:rFonts w:eastAsia="Calibri" w:cs="B Nazanin" w:hint="cs"/>
          <w:sz w:val="24"/>
          <w:szCs w:val="24"/>
          <w:rtl/>
        </w:rPr>
        <w:t xml:space="preserve"> با اسید آمینه های بیشتری درگیر است لذا خواص آ</w:t>
      </w:r>
      <w:r>
        <w:rPr>
          <w:rFonts w:eastAsia="Calibri" w:cs="B Nazanin" w:hint="cs"/>
          <w:sz w:val="24"/>
          <w:szCs w:val="24"/>
          <w:rtl/>
        </w:rPr>
        <w:t>ن</w:t>
      </w:r>
      <w:r w:rsidRPr="00640D47">
        <w:rPr>
          <w:rFonts w:eastAsia="Calibri" w:cs="B Nazanin" w:hint="cs"/>
          <w:sz w:val="24"/>
          <w:szCs w:val="24"/>
          <w:rtl/>
        </w:rPr>
        <w:t>تی باک</w:t>
      </w:r>
      <w:r>
        <w:rPr>
          <w:rFonts w:eastAsia="Calibri" w:cs="B Nazanin" w:hint="cs"/>
          <w:sz w:val="24"/>
          <w:szCs w:val="24"/>
          <w:rtl/>
        </w:rPr>
        <w:t>تریال بیشتری از خود نشان می دهد.</w:t>
      </w:r>
    </w:p>
    <w:p w:rsidR="00AE7457" w:rsidRPr="004C4BFE" w:rsidRDefault="00AE7457" w:rsidP="00AE7457">
      <w:pPr>
        <w:spacing w:line="360" w:lineRule="auto"/>
        <w:rPr>
          <w:rFonts w:cs="B Nazanin"/>
          <w:sz w:val="24"/>
          <w:szCs w:val="24"/>
          <w:rtl/>
        </w:rPr>
      </w:pPr>
      <w:r w:rsidRPr="004C4BFE">
        <w:rPr>
          <w:rFonts w:cs="B Nazanin" w:hint="cs"/>
          <w:b/>
          <w:bCs/>
          <w:sz w:val="24"/>
          <w:szCs w:val="24"/>
          <w:rtl/>
        </w:rPr>
        <w:t>کلمات کلیدی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</w:t>
      </w:r>
      <w:r w:rsidRPr="004C4BFE">
        <w:rPr>
          <w:rFonts w:cs="B Nazanin" w:hint="cs"/>
          <w:sz w:val="24"/>
          <w:szCs w:val="24"/>
          <w:rtl/>
        </w:rPr>
        <w:t>اورتو فنیلن دی آمین، لیگا</w:t>
      </w:r>
      <w:r>
        <w:rPr>
          <w:rFonts w:cs="B Nazanin" w:hint="cs"/>
          <w:sz w:val="24"/>
          <w:szCs w:val="24"/>
          <w:rtl/>
        </w:rPr>
        <w:t>ند تیو سیانات، ولتامتری چرخه ای، آنتی باکتریال.</w:t>
      </w:r>
    </w:p>
    <w:p w:rsidR="00AE7457" w:rsidRDefault="00AE7457" w:rsidP="00AE7457">
      <w:pPr>
        <w:spacing w:line="360" w:lineRule="auto"/>
        <w:rPr>
          <w:rFonts w:cs="B Nazanin"/>
          <w:sz w:val="28"/>
          <w:szCs w:val="28"/>
          <w:rtl/>
        </w:rPr>
      </w:pPr>
    </w:p>
    <w:p w:rsidR="00060E67" w:rsidRDefault="00060E67">
      <w:pPr>
        <w:rPr>
          <w:rFonts w:hint="cs"/>
        </w:rPr>
      </w:pPr>
      <w:bookmarkStart w:id="0" w:name="_GoBack"/>
      <w:bookmarkEnd w:id="0"/>
    </w:p>
    <w:sectPr w:rsidR="00060E67" w:rsidSect="00D455B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57"/>
    <w:rsid w:val="00060E67"/>
    <w:rsid w:val="00AE7457"/>
    <w:rsid w:val="00B507CD"/>
    <w:rsid w:val="00D4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5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07CD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B507CD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07CD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07CD"/>
    <w:pPr>
      <w:keepNext/>
      <w:spacing w:before="240" w:after="60" w:line="240" w:lineRule="auto"/>
      <w:outlineLvl w:val="3"/>
    </w:pPr>
    <w:rPr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07CD"/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link w:val="Heading2"/>
    <w:uiPriority w:val="9"/>
    <w:rsid w:val="00B507CD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link w:val="Heading3"/>
    <w:semiHidden/>
    <w:rsid w:val="00B507CD"/>
    <w:rPr>
      <w:rFonts w:ascii="Cambria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semiHidden/>
    <w:rsid w:val="00B507CD"/>
    <w:rPr>
      <w:b/>
      <w:bCs/>
      <w:sz w:val="28"/>
      <w:szCs w:val="28"/>
      <w:lang w:bidi="ar-SA"/>
    </w:rPr>
  </w:style>
  <w:style w:type="character" w:styleId="Strong">
    <w:name w:val="Strong"/>
    <w:uiPriority w:val="22"/>
    <w:qFormat/>
    <w:rsid w:val="00B507CD"/>
    <w:rPr>
      <w:b/>
      <w:bCs/>
    </w:rPr>
  </w:style>
  <w:style w:type="character" w:styleId="Emphasis">
    <w:name w:val="Emphasis"/>
    <w:uiPriority w:val="20"/>
    <w:qFormat/>
    <w:rsid w:val="00B507CD"/>
    <w:rPr>
      <w:i/>
      <w:iCs/>
    </w:rPr>
  </w:style>
  <w:style w:type="paragraph" w:styleId="ListParagraph">
    <w:name w:val="List Paragraph"/>
    <w:basedOn w:val="Normal"/>
    <w:uiPriority w:val="34"/>
    <w:qFormat/>
    <w:rsid w:val="00B50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5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07CD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B507CD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07CD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07CD"/>
    <w:pPr>
      <w:keepNext/>
      <w:spacing w:before="240" w:after="60" w:line="240" w:lineRule="auto"/>
      <w:outlineLvl w:val="3"/>
    </w:pPr>
    <w:rPr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07CD"/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link w:val="Heading2"/>
    <w:uiPriority w:val="9"/>
    <w:rsid w:val="00B507CD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link w:val="Heading3"/>
    <w:semiHidden/>
    <w:rsid w:val="00B507CD"/>
    <w:rPr>
      <w:rFonts w:ascii="Cambria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semiHidden/>
    <w:rsid w:val="00B507CD"/>
    <w:rPr>
      <w:b/>
      <w:bCs/>
      <w:sz w:val="28"/>
      <w:szCs w:val="28"/>
      <w:lang w:bidi="ar-SA"/>
    </w:rPr>
  </w:style>
  <w:style w:type="character" w:styleId="Strong">
    <w:name w:val="Strong"/>
    <w:uiPriority w:val="22"/>
    <w:qFormat/>
    <w:rsid w:val="00B507CD"/>
    <w:rPr>
      <w:b/>
      <w:bCs/>
    </w:rPr>
  </w:style>
  <w:style w:type="character" w:styleId="Emphasis">
    <w:name w:val="Emphasis"/>
    <w:uiPriority w:val="20"/>
    <w:qFormat/>
    <w:rsid w:val="00B507CD"/>
    <w:rPr>
      <w:i/>
      <w:iCs/>
    </w:rPr>
  </w:style>
  <w:style w:type="paragraph" w:styleId="ListParagraph">
    <w:name w:val="List Paragraph"/>
    <w:basedOn w:val="Normal"/>
    <w:uiPriority w:val="34"/>
    <w:qFormat/>
    <w:rsid w:val="00B5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ALIREZA</cp:lastModifiedBy>
  <cp:revision>1</cp:revision>
  <dcterms:created xsi:type="dcterms:W3CDTF">2023-02-13T08:24:00Z</dcterms:created>
  <dcterms:modified xsi:type="dcterms:W3CDTF">2023-02-13T08:24:00Z</dcterms:modified>
</cp:coreProperties>
</file>